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80ED6" w14:textId="77777777" w:rsidR="00B87680" w:rsidRDefault="00000000" w:rsidP="00B87680">
      <w:pPr>
        <w:jc w:val="center"/>
        <w:rPr>
          <w:rFonts w:eastAsia="Times New Roman"/>
        </w:rPr>
      </w:pPr>
      <w:r>
        <w:rPr>
          <w:rFonts w:eastAsia="Times New Roman"/>
        </w:rPr>
        <w:pict w14:anchorId="2EC06116">
          <v:rect id="_x0000_i1025" style="width:468pt;height:1.2pt" o:hralign="center" o:hrstd="t" o:hr="t" fillcolor="#a0a0a0" stroked="f"/>
        </w:pict>
      </w:r>
    </w:p>
    <w:p w14:paraId="2381E31A" w14:textId="77777777" w:rsidR="000F5D37" w:rsidRDefault="000F5D37" w:rsidP="000F5D37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Cerne Valley Parish Council</w:t>
      </w:r>
    </w:p>
    <w:p w14:paraId="48F21BE9" w14:textId="77777777" w:rsidR="000F5D37" w:rsidRDefault="000F5D37" w:rsidP="000F5D37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Minutes of the Full Council Meeting</w:t>
      </w:r>
    </w:p>
    <w:p w14:paraId="0B258DB8" w14:textId="0F6119B1" w:rsidR="000F5D37" w:rsidRDefault="000F5D37" w:rsidP="000F5D37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Date:</w:t>
      </w:r>
      <w:r>
        <w:rPr>
          <w:rFonts w:ascii="Calibri" w:eastAsia="Times New Roman" w:hAnsi="Calibri" w:cs="Calibri"/>
          <w:color w:val="000000"/>
        </w:rPr>
        <w:t> </w:t>
      </w:r>
      <w:r w:rsidR="00304192">
        <w:rPr>
          <w:rFonts w:ascii="Calibri" w:eastAsia="Times New Roman" w:hAnsi="Calibri" w:cs="Calibri"/>
          <w:color w:val="000000"/>
        </w:rPr>
        <w:t>Thursday 12</w:t>
      </w:r>
      <w:r w:rsidR="00304192" w:rsidRPr="00304192">
        <w:rPr>
          <w:rFonts w:ascii="Calibri" w:eastAsia="Times New Roman" w:hAnsi="Calibri" w:cs="Calibri"/>
          <w:color w:val="000000"/>
          <w:vertAlign w:val="superscript"/>
        </w:rPr>
        <w:t>th</w:t>
      </w:r>
      <w:r w:rsidR="00304192">
        <w:rPr>
          <w:rFonts w:ascii="Calibri" w:eastAsia="Times New Roman" w:hAnsi="Calibri" w:cs="Calibri"/>
          <w:color w:val="000000"/>
        </w:rPr>
        <w:t xml:space="preserve"> February</w:t>
      </w:r>
      <w:r>
        <w:rPr>
          <w:rFonts w:ascii="Calibri" w:eastAsia="Times New Roman" w:hAnsi="Calibri" w:cs="Calibri"/>
          <w:color w:val="000000"/>
        </w:rPr>
        <w:t xml:space="preserve"> 2026</w:t>
      </w:r>
      <w:r>
        <w:rPr>
          <w:rFonts w:ascii="Calibri" w:eastAsia="Times New Roman" w:hAnsi="Calibri" w:cs="Calibri"/>
          <w:color w:val="000000"/>
        </w:rPr>
        <w:br/>
      </w:r>
      <w:r>
        <w:rPr>
          <w:rFonts w:ascii="Calibri" w:eastAsia="Times New Roman" w:hAnsi="Calibri" w:cs="Calibri"/>
          <w:b/>
          <w:bCs/>
          <w:color w:val="000000"/>
        </w:rPr>
        <w:t>Time:</w:t>
      </w:r>
      <w:r>
        <w:rPr>
          <w:rFonts w:ascii="Calibri" w:eastAsia="Times New Roman" w:hAnsi="Calibri" w:cs="Calibri"/>
          <w:color w:val="000000"/>
        </w:rPr>
        <w:t> 7.00pm</w:t>
      </w:r>
      <w:r>
        <w:rPr>
          <w:rFonts w:ascii="Calibri" w:eastAsia="Times New Roman" w:hAnsi="Calibri" w:cs="Calibri"/>
          <w:color w:val="000000"/>
        </w:rPr>
        <w:br/>
      </w:r>
      <w:r>
        <w:rPr>
          <w:rFonts w:ascii="Calibri" w:eastAsia="Times New Roman" w:hAnsi="Calibri" w:cs="Calibri"/>
          <w:b/>
          <w:bCs/>
          <w:color w:val="000000"/>
        </w:rPr>
        <w:t>Venue:</w:t>
      </w:r>
      <w:r>
        <w:rPr>
          <w:rFonts w:ascii="Calibri" w:eastAsia="Times New Roman" w:hAnsi="Calibri" w:cs="Calibri"/>
          <w:color w:val="000000"/>
        </w:rPr>
        <w:t> </w:t>
      </w:r>
      <w:r w:rsidR="00304192">
        <w:rPr>
          <w:rFonts w:ascii="Calibri" w:eastAsia="Times New Roman" w:hAnsi="Calibri" w:cs="Calibri"/>
          <w:color w:val="000000"/>
        </w:rPr>
        <w:t>Cerne Abbas</w:t>
      </w:r>
      <w:r>
        <w:rPr>
          <w:rFonts w:ascii="Calibri" w:eastAsia="Times New Roman" w:hAnsi="Calibri" w:cs="Calibri"/>
          <w:color w:val="000000"/>
        </w:rPr>
        <w:t xml:space="preserve"> Village Hall</w:t>
      </w:r>
    </w:p>
    <w:p w14:paraId="3ABA77AD" w14:textId="77777777" w:rsidR="000F5D37" w:rsidRDefault="00000000" w:rsidP="000F5D37">
      <w:pPr>
        <w:jc w:val="center"/>
        <w:rPr>
          <w:rFonts w:eastAsia="Times New Roman"/>
        </w:rPr>
      </w:pPr>
      <w:r>
        <w:rPr>
          <w:rFonts w:eastAsia="Times New Roman"/>
        </w:rPr>
        <w:pict w14:anchorId="1D140148">
          <v:rect id="_x0000_i1026" style="width:468pt;height:1.2pt" o:hralign="center" o:hrstd="t" o:hr="t" fillcolor="#a0a0a0" stroked="f"/>
        </w:pict>
      </w:r>
    </w:p>
    <w:p w14:paraId="1E8E0BA8" w14:textId="77777777" w:rsidR="000F5D37" w:rsidRDefault="000F5D37" w:rsidP="000F5D37">
      <w:pPr>
        <w:rPr>
          <w:rFonts w:ascii="Calibri" w:eastAsia="Times New Roman" w:hAnsi="Calibri" w:cs="Calibri"/>
          <w:b/>
          <w:bCs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Present</w:t>
      </w:r>
    </w:p>
    <w:p w14:paraId="4A61DD69" w14:textId="700DF060" w:rsidR="000F5D37" w:rsidRDefault="000F5D37" w:rsidP="000F5D37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Fred Horsington (Chair), Jacqui Bolt (Vice-Chair), Karen Burghart, Mike Keating, Linda Prowse, </w:t>
      </w:r>
      <w:r w:rsidR="000A7AB2">
        <w:rPr>
          <w:rFonts w:ascii="Calibri" w:eastAsia="Times New Roman" w:hAnsi="Calibri" w:cs="Calibri"/>
          <w:color w:val="000000"/>
        </w:rPr>
        <w:t xml:space="preserve">Steve Beresford, </w:t>
      </w:r>
      <w:r w:rsidR="006151E8">
        <w:rPr>
          <w:rFonts w:ascii="Calibri" w:eastAsia="Times New Roman" w:hAnsi="Calibri" w:cs="Calibri"/>
          <w:color w:val="000000"/>
        </w:rPr>
        <w:t xml:space="preserve">Helen Brown, </w:t>
      </w:r>
      <w:r>
        <w:rPr>
          <w:rFonts w:ascii="Calibri" w:eastAsia="Times New Roman" w:hAnsi="Calibri" w:cs="Calibri"/>
          <w:color w:val="000000"/>
        </w:rPr>
        <w:t>Yasmeen Moore (Clerk)</w:t>
      </w:r>
    </w:p>
    <w:p w14:paraId="2777D385" w14:textId="77777777" w:rsidR="000F5D37" w:rsidRDefault="000F5D37" w:rsidP="000F5D37">
      <w:pPr>
        <w:rPr>
          <w:rFonts w:ascii="Calibri" w:eastAsia="Times New Roman" w:hAnsi="Calibri" w:cs="Calibri"/>
          <w:color w:val="000000"/>
        </w:rPr>
      </w:pPr>
    </w:p>
    <w:p w14:paraId="3AFA6F02" w14:textId="77777777" w:rsidR="000F5D37" w:rsidRDefault="000F5D37" w:rsidP="000F5D37">
      <w:pPr>
        <w:rPr>
          <w:rFonts w:ascii="Calibri" w:eastAsia="Times New Roman" w:hAnsi="Calibri" w:cs="Calibri"/>
          <w:b/>
          <w:bCs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In attendance</w:t>
      </w:r>
    </w:p>
    <w:p w14:paraId="34816376" w14:textId="382CB074" w:rsidR="000F5D37" w:rsidRDefault="000F5D37" w:rsidP="000F5D37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Members of the public </w:t>
      </w:r>
      <w:r w:rsidR="00C74AA0">
        <w:rPr>
          <w:rFonts w:ascii="Calibri" w:eastAsia="Times New Roman" w:hAnsi="Calibri" w:cs="Calibri"/>
          <w:color w:val="000000"/>
        </w:rPr>
        <w:t>–</w:t>
      </w:r>
      <w:r>
        <w:rPr>
          <w:rFonts w:ascii="Calibri" w:eastAsia="Times New Roman" w:hAnsi="Calibri" w:cs="Calibri"/>
          <w:color w:val="000000"/>
        </w:rPr>
        <w:t xml:space="preserve"> </w:t>
      </w:r>
      <w:r w:rsidR="00304192">
        <w:rPr>
          <w:rFonts w:ascii="Calibri" w:eastAsia="Times New Roman" w:hAnsi="Calibri" w:cs="Calibri"/>
          <w:color w:val="000000"/>
        </w:rPr>
        <w:t>6</w:t>
      </w:r>
    </w:p>
    <w:p w14:paraId="581ECE93" w14:textId="06010265" w:rsidR="00304192" w:rsidRDefault="00304192" w:rsidP="000F5D37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National Trust representatives - 2</w:t>
      </w:r>
    </w:p>
    <w:p w14:paraId="275D44AB" w14:textId="6F05AADE" w:rsidR="00C74AA0" w:rsidRDefault="00304192" w:rsidP="000F5D37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Dorset Council </w:t>
      </w:r>
      <w:r w:rsidR="00105BF9">
        <w:rPr>
          <w:rFonts w:ascii="Calibri" w:eastAsia="Times New Roman" w:hAnsi="Calibri" w:cs="Calibri"/>
          <w:color w:val="000000"/>
        </w:rPr>
        <w:t>representative, Jill Haynes.</w:t>
      </w:r>
      <w:r w:rsidR="000A7AB2">
        <w:rPr>
          <w:rFonts w:ascii="Calibri" w:eastAsia="Times New Roman" w:hAnsi="Calibri" w:cs="Calibri"/>
          <w:color w:val="000000"/>
        </w:rPr>
        <w:t xml:space="preserve"> Left meeting following Dorset Council Report</w:t>
      </w:r>
    </w:p>
    <w:p w14:paraId="58A8C076" w14:textId="77777777" w:rsidR="00B87680" w:rsidRDefault="00000000" w:rsidP="00B87680">
      <w:pPr>
        <w:jc w:val="center"/>
        <w:rPr>
          <w:rFonts w:eastAsia="Times New Roman"/>
        </w:rPr>
      </w:pPr>
      <w:r>
        <w:rPr>
          <w:rFonts w:eastAsia="Times New Roman"/>
        </w:rPr>
        <w:pict w14:anchorId="7153D57F">
          <v:rect id="_x0000_i1027" style="width:468pt;height:1.2pt" o:hralign="center" o:hrstd="t" o:hr="t" fillcolor="#a0a0a0" stroked="f"/>
        </w:pict>
      </w:r>
    </w:p>
    <w:p w14:paraId="5CEC54C5" w14:textId="63F0D8B4" w:rsidR="00B87680" w:rsidRDefault="000C3078" w:rsidP="00B87680">
      <w:pPr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b/>
          <w:bCs/>
          <w:color w:val="000000"/>
        </w:rPr>
        <w:t>1</w:t>
      </w:r>
      <w:r w:rsidR="00B87680">
        <w:rPr>
          <w:rStyle w:val="elementtoproof"/>
          <w:rFonts w:ascii="Calibri" w:eastAsia="Times New Roman" w:hAnsi="Calibri" w:cs="Calibri"/>
          <w:b/>
          <w:bCs/>
          <w:color w:val="000000"/>
        </w:rPr>
        <w:t>. Apologies for Absence</w:t>
      </w:r>
    </w:p>
    <w:p w14:paraId="5F5ADC62" w14:textId="4AA4404C" w:rsidR="00B87680" w:rsidRDefault="00B87680" w:rsidP="00B87680">
      <w:pPr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Apologies were received from Caroline</w:t>
      </w:r>
      <w:r w:rsidR="006151E8">
        <w:rPr>
          <w:rStyle w:val="elementtoproof"/>
          <w:rFonts w:ascii="Calibri" w:eastAsia="Times New Roman" w:hAnsi="Calibri" w:cs="Calibri"/>
          <w:color w:val="000000"/>
        </w:rPr>
        <w:t xml:space="preserve"> Paul and</w:t>
      </w:r>
      <w:r>
        <w:rPr>
          <w:rStyle w:val="elementtoproof"/>
          <w:rFonts w:ascii="Calibri" w:eastAsia="Times New Roman" w:hAnsi="Calibri" w:cs="Calibri"/>
          <w:color w:val="000000"/>
        </w:rPr>
        <w:t xml:space="preserve"> Paul</w:t>
      </w:r>
      <w:r w:rsidR="006151E8">
        <w:rPr>
          <w:rStyle w:val="elementtoproof"/>
          <w:rFonts w:ascii="Calibri" w:eastAsia="Times New Roman" w:hAnsi="Calibri" w:cs="Calibri"/>
          <w:color w:val="000000"/>
        </w:rPr>
        <w:t xml:space="preserve"> Ralph</w:t>
      </w:r>
      <w:r>
        <w:rPr>
          <w:rStyle w:val="elementtoproof"/>
          <w:rFonts w:ascii="Calibri" w:eastAsia="Times New Roman" w:hAnsi="Calibri" w:cs="Calibri"/>
          <w:color w:val="000000"/>
        </w:rPr>
        <w:t>.</w:t>
      </w:r>
      <w:r>
        <w:rPr>
          <w:rFonts w:ascii="Calibri" w:eastAsia="Times New Roman" w:hAnsi="Calibri" w:cs="Calibri"/>
          <w:color w:val="000000"/>
        </w:rPr>
        <w:br/>
      </w:r>
      <w:r w:rsidR="00307065">
        <w:rPr>
          <w:rFonts w:ascii="Calibri" w:eastAsia="Times New Roman" w:hAnsi="Calibri" w:cs="Calibri"/>
          <w:color w:val="000000"/>
        </w:rPr>
        <w:t xml:space="preserve">Council </w:t>
      </w:r>
      <w:r w:rsidR="00307065">
        <w:rPr>
          <w:rFonts w:ascii="Calibri" w:eastAsia="Times New Roman" w:hAnsi="Calibri" w:cs="Calibri"/>
          <w:b/>
          <w:bCs/>
          <w:color w:val="000000"/>
        </w:rPr>
        <w:t>accepted apologies</w:t>
      </w:r>
      <w:r w:rsidR="00307065">
        <w:rPr>
          <w:rFonts w:ascii="Calibri" w:eastAsia="Times New Roman" w:hAnsi="Calibri" w:cs="Calibri"/>
          <w:color w:val="000000"/>
        </w:rPr>
        <w:t> for all named councillors except Caroline Paul as it was noted that attendance at Parish meetings had not taken place since June 2025.</w:t>
      </w:r>
    </w:p>
    <w:p w14:paraId="3BC57FEE" w14:textId="77777777" w:rsidR="00B87680" w:rsidRDefault="00000000" w:rsidP="00B87680">
      <w:pPr>
        <w:jc w:val="center"/>
        <w:rPr>
          <w:rFonts w:eastAsia="Times New Roman"/>
        </w:rPr>
      </w:pPr>
      <w:r>
        <w:rPr>
          <w:rFonts w:eastAsia="Times New Roman"/>
        </w:rPr>
        <w:pict w14:anchorId="38325DCD">
          <v:rect id="_x0000_i1028" style="width:468pt;height:1.2pt" o:hralign="center" o:hrstd="t" o:hr="t" fillcolor="#a0a0a0" stroked="f"/>
        </w:pict>
      </w:r>
    </w:p>
    <w:p w14:paraId="333A2CF0" w14:textId="77777777" w:rsidR="009A2F8A" w:rsidRDefault="009A2F8A" w:rsidP="00B87680">
      <w:pPr>
        <w:rPr>
          <w:rStyle w:val="elementtoproof"/>
          <w:rFonts w:ascii="Calibri" w:eastAsia="Times New Roman" w:hAnsi="Calibri" w:cs="Calibri"/>
          <w:color w:val="000000"/>
        </w:rPr>
      </w:pPr>
    </w:p>
    <w:p w14:paraId="2C4C2EFF" w14:textId="77777777" w:rsidR="009A2F8A" w:rsidRDefault="009A2F8A" w:rsidP="009A2F8A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2. Declarations of Pecuniary and Other Interests</w:t>
      </w:r>
    </w:p>
    <w:p w14:paraId="7E3EB510" w14:textId="3094FFF5" w:rsidR="005D0DFB" w:rsidRDefault="009A2F8A" w:rsidP="005D0DFB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Fred Horsington declared an interest in the allotment field and</w:t>
      </w:r>
      <w:r w:rsidR="005D0DFB" w:rsidRPr="005D0DFB">
        <w:rPr>
          <w:rStyle w:val="elementtoproof"/>
          <w:rFonts w:ascii="Calibri" w:eastAsia="Times New Roman" w:hAnsi="Calibri" w:cs="Calibri"/>
          <w:color w:val="000000"/>
        </w:rPr>
        <w:t xml:space="preserve"> </w:t>
      </w:r>
      <w:r w:rsidR="005D0DFB">
        <w:rPr>
          <w:rStyle w:val="elementtoproof"/>
          <w:rFonts w:ascii="Calibri" w:eastAsia="Times New Roman" w:hAnsi="Calibri" w:cs="Calibri"/>
          <w:color w:val="000000"/>
        </w:rPr>
        <w:t>Planning application PCLP 2026/00495</w:t>
      </w:r>
    </w:p>
    <w:p w14:paraId="6803114D" w14:textId="3050FB06" w:rsidR="009A2F8A" w:rsidRDefault="009A2F8A" w:rsidP="009A2F8A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 No other declarations were made.</w:t>
      </w:r>
    </w:p>
    <w:p w14:paraId="0E78FFA8" w14:textId="77777777" w:rsidR="00B87680" w:rsidRDefault="00000000" w:rsidP="00B87680">
      <w:pPr>
        <w:jc w:val="center"/>
        <w:rPr>
          <w:rFonts w:eastAsia="Times New Roman"/>
        </w:rPr>
      </w:pPr>
      <w:r>
        <w:rPr>
          <w:rFonts w:eastAsia="Times New Roman"/>
        </w:rPr>
        <w:pict w14:anchorId="7F455444">
          <v:rect id="_x0000_i1029" style="width:468pt;height:1.2pt" o:hralign="center" o:hrstd="t" o:hr="t" fillcolor="#a0a0a0" stroked="f"/>
        </w:pict>
      </w:r>
    </w:p>
    <w:p w14:paraId="52F477F8" w14:textId="53D5940D" w:rsidR="00B87680" w:rsidRDefault="000C3284" w:rsidP="00B87680">
      <w:pPr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b/>
          <w:bCs/>
          <w:color w:val="000000"/>
        </w:rPr>
        <w:t>3</w:t>
      </w:r>
      <w:r w:rsidR="00B87680">
        <w:rPr>
          <w:rStyle w:val="elementtoproof"/>
          <w:rFonts w:ascii="Calibri" w:eastAsia="Times New Roman" w:hAnsi="Calibri" w:cs="Calibri"/>
          <w:b/>
          <w:bCs/>
          <w:color w:val="000000"/>
        </w:rPr>
        <w:t>. Minutes of the Previous Meeting (12 January</w:t>
      </w:r>
      <w:r>
        <w:rPr>
          <w:rStyle w:val="elementtoproof"/>
          <w:rFonts w:ascii="Calibri" w:eastAsia="Times New Roman" w:hAnsi="Calibri" w:cs="Calibri"/>
          <w:b/>
          <w:bCs/>
          <w:color w:val="000000"/>
        </w:rPr>
        <w:t xml:space="preserve"> 2026</w:t>
      </w:r>
      <w:r w:rsidR="00B87680">
        <w:rPr>
          <w:rStyle w:val="elementtoproof"/>
          <w:rFonts w:ascii="Calibri" w:eastAsia="Times New Roman" w:hAnsi="Calibri" w:cs="Calibri"/>
          <w:b/>
          <w:bCs/>
          <w:color w:val="000000"/>
        </w:rPr>
        <w:t>)</w:t>
      </w:r>
    </w:p>
    <w:p w14:paraId="07AB37D1" w14:textId="23512C37" w:rsidR="00B87680" w:rsidRDefault="00B87680" w:rsidP="00B87680">
      <w:pPr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The minutes were approved as a correct record.</w:t>
      </w:r>
      <w:r>
        <w:rPr>
          <w:rFonts w:ascii="Calibri" w:eastAsia="Times New Roman" w:hAnsi="Calibri" w:cs="Calibri"/>
          <w:color w:val="000000"/>
        </w:rPr>
        <w:br/>
      </w:r>
      <w:r>
        <w:rPr>
          <w:rStyle w:val="elementtoproof"/>
          <w:rFonts w:ascii="Calibri" w:eastAsia="Times New Roman" w:hAnsi="Calibri" w:cs="Calibri"/>
          <w:color w:val="000000"/>
        </w:rPr>
        <w:t>The Chair signed the</w:t>
      </w:r>
      <w:r w:rsidR="000C3284">
        <w:rPr>
          <w:rStyle w:val="elementtoproof"/>
          <w:rFonts w:ascii="Calibri" w:eastAsia="Times New Roman" w:hAnsi="Calibri" w:cs="Calibri"/>
          <w:color w:val="000000"/>
        </w:rPr>
        <w:t xml:space="preserve"> minutes during</w:t>
      </w:r>
      <w:r w:rsidR="00CC6C97">
        <w:rPr>
          <w:rStyle w:val="elementtoproof"/>
          <w:rFonts w:ascii="Calibri" w:eastAsia="Times New Roman" w:hAnsi="Calibri" w:cs="Calibri"/>
          <w:color w:val="000000"/>
        </w:rPr>
        <w:t xml:space="preserve"> </w:t>
      </w:r>
      <w:r>
        <w:rPr>
          <w:rStyle w:val="elementtoproof"/>
          <w:rFonts w:ascii="Calibri" w:eastAsia="Times New Roman" w:hAnsi="Calibri" w:cs="Calibri"/>
          <w:color w:val="000000"/>
        </w:rPr>
        <w:t>the meeting.</w:t>
      </w:r>
    </w:p>
    <w:p w14:paraId="4E8914C8" w14:textId="77777777" w:rsidR="00B87680" w:rsidRDefault="00000000" w:rsidP="00B87680">
      <w:pPr>
        <w:jc w:val="center"/>
        <w:rPr>
          <w:rFonts w:eastAsia="Times New Roman"/>
        </w:rPr>
      </w:pPr>
      <w:r>
        <w:rPr>
          <w:rFonts w:eastAsia="Times New Roman"/>
        </w:rPr>
        <w:pict w14:anchorId="21BEA9E5">
          <v:rect id="_x0000_i1030" style="width:468pt;height:1.2pt" o:hralign="center" o:hrstd="t" o:hr="t" fillcolor="#a0a0a0" stroked="f"/>
        </w:pict>
      </w:r>
    </w:p>
    <w:p w14:paraId="7BEF1DE9" w14:textId="0ABFE748" w:rsidR="00B87680" w:rsidRDefault="00CC6C97" w:rsidP="00B87680">
      <w:pPr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b/>
          <w:bCs/>
          <w:color w:val="000000"/>
        </w:rPr>
        <w:t>4</w:t>
      </w:r>
      <w:r w:rsidR="00B87680">
        <w:rPr>
          <w:rStyle w:val="elementtoproof"/>
          <w:rFonts w:ascii="Calibri" w:eastAsia="Times New Roman" w:hAnsi="Calibri" w:cs="Calibri"/>
          <w:b/>
          <w:bCs/>
          <w:color w:val="000000"/>
        </w:rPr>
        <w:t>. Matters Arising</w:t>
      </w:r>
    </w:p>
    <w:p w14:paraId="1F5B6B02" w14:textId="022AF8E9" w:rsidR="00B87680" w:rsidRDefault="00D83054" w:rsidP="00B87680">
      <w:pPr>
        <w:rPr>
          <w:rStyle w:val="elementtoproof"/>
          <w:rFonts w:ascii="Calibri" w:eastAsia="Times New Roman" w:hAnsi="Calibri" w:cs="Calibri"/>
          <w:b/>
          <w:bCs/>
          <w:color w:val="000000"/>
        </w:rPr>
      </w:pPr>
      <w:r>
        <w:rPr>
          <w:rStyle w:val="elementtoproof"/>
          <w:rFonts w:ascii="Calibri" w:eastAsia="Times New Roman" w:hAnsi="Calibri" w:cs="Calibri"/>
          <w:b/>
          <w:bCs/>
          <w:color w:val="000000"/>
        </w:rPr>
        <w:t>4</w:t>
      </w:r>
      <w:r w:rsidR="00B87680">
        <w:rPr>
          <w:rStyle w:val="elementtoproof"/>
          <w:rFonts w:ascii="Calibri" w:eastAsia="Times New Roman" w:hAnsi="Calibri" w:cs="Calibri"/>
          <w:b/>
          <w:bCs/>
          <w:color w:val="000000"/>
        </w:rPr>
        <w:t>.1 Red Lines Outside the School</w:t>
      </w:r>
    </w:p>
    <w:p w14:paraId="1124ECD8" w14:textId="7E5CD182" w:rsidR="00B87680" w:rsidRDefault="00B87680" w:rsidP="00B87680">
      <w:pPr>
        <w:rPr>
          <w:rStyle w:val="elementtoproof"/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Ongoing discussions with Highways.</w:t>
      </w:r>
      <w:r w:rsidR="00AE3612">
        <w:rPr>
          <w:rStyle w:val="elementtoproof"/>
          <w:rFonts w:ascii="Calibri" w:eastAsia="Times New Roman" w:hAnsi="Calibri" w:cs="Calibri"/>
          <w:color w:val="000000"/>
        </w:rPr>
        <w:t xml:space="preserve"> </w:t>
      </w:r>
      <w:r w:rsidR="0058509A">
        <w:rPr>
          <w:rStyle w:val="elementtoproof"/>
          <w:rFonts w:ascii="Calibri" w:eastAsia="Times New Roman" w:hAnsi="Calibri" w:cs="Calibri"/>
          <w:color w:val="000000"/>
        </w:rPr>
        <w:t xml:space="preserve">It was </w:t>
      </w:r>
      <w:r w:rsidR="00A60386">
        <w:rPr>
          <w:rStyle w:val="elementtoproof"/>
          <w:rFonts w:ascii="Calibri" w:eastAsia="Times New Roman" w:hAnsi="Calibri" w:cs="Calibri"/>
          <w:color w:val="000000"/>
        </w:rPr>
        <w:t>proposed</w:t>
      </w:r>
      <w:r w:rsidR="0058509A">
        <w:rPr>
          <w:rStyle w:val="elementtoproof"/>
          <w:rFonts w:ascii="Calibri" w:eastAsia="Times New Roman" w:hAnsi="Calibri" w:cs="Calibri"/>
          <w:color w:val="000000"/>
        </w:rPr>
        <w:t xml:space="preserve"> that the Parish Council support the painting of </w:t>
      </w:r>
      <w:r w:rsidR="00C96F03">
        <w:rPr>
          <w:rStyle w:val="elementtoproof"/>
          <w:rFonts w:ascii="Calibri" w:eastAsia="Times New Roman" w:hAnsi="Calibri" w:cs="Calibri"/>
          <w:color w:val="000000"/>
        </w:rPr>
        <w:t>lines,</w:t>
      </w:r>
      <w:r w:rsidR="0058509A">
        <w:rPr>
          <w:rStyle w:val="elementtoproof"/>
          <w:rFonts w:ascii="Calibri" w:eastAsia="Times New Roman" w:hAnsi="Calibri" w:cs="Calibri"/>
          <w:color w:val="000000"/>
        </w:rPr>
        <w:t xml:space="preserve"> but a request be made as to </w:t>
      </w:r>
      <w:r w:rsidR="00A60386">
        <w:rPr>
          <w:rStyle w:val="elementtoproof"/>
          <w:rFonts w:ascii="Calibri" w:eastAsia="Times New Roman" w:hAnsi="Calibri" w:cs="Calibri"/>
          <w:color w:val="000000"/>
        </w:rPr>
        <w:t>whether</w:t>
      </w:r>
      <w:r w:rsidR="0058509A">
        <w:rPr>
          <w:rStyle w:val="elementtoproof"/>
          <w:rFonts w:ascii="Calibri" w:eastAsia="Times New Roman" w:hAnsi="Calibri" w:cs="Calibri"/>
          <w:color w:val="000000"/>
        </w:rPr>
        <w:t xml:space="preserve"> these lines could be painted in reflective white instead.</w:t>
      </w:r>
    </w:p>
    <w:p w14:paraId="310323C8" w14:textId="6E19F17F" w:rsidR="00A60386" w:rsidRPr="00D83054" w:rsidRDefault="00A60386" w:rsidP="00B87680">
      <w:pPr>
        <w:rPr>
          <w:rStyle w:val="elementtoproof"/>
          <w:rFonts w:ascii="Calibri" w:eastAsia="Times New Roman" w:hAnsi="Calibri" w:cs="Calibri"/>
          <w:b/>
          <w:bCs/>
          <w:color w:val="000000"/>
        </w:rPr>
      </w:pPr>
      <w:r w:rsidRPr="00D83054">
        <w:rPr>
          <w:rStyle w:val="elementtoproof"/>
          <w:rFonts w:ascii="Calibri" w:eastAsia="Times New Roman" w:hAnsi="Calibri" w:cs="Calibri"/>
          <w:b/>
          <w:bCs/>
          <w:color w:val="000000"/>
        </w:rPr>
        <w:t>JB Proposed, SB seconded. All agreed</w:t>
      </w:r>
    </w:p>
    <w:p w14:paraId="1DD94C22" w14:textId="2213BA23" w:rsidR="00A60386" w:rsidRDefault="00A60386" w:rsidP="00B87680">
      <w:pPr>
        <w:rPr>
          <w:rStyle w:val="elementtoproof"/>
          <w:rFonts w:ascii="Calibri" w:eastAsia="Times New Roman" w:hAnsi="Calibri" w:cs="Calibri"/>
          <w:b/>
          <w:bCs/>
          <w:color w:val="000000"/>
        </w:rPr>
      </w:pPr>
      <w:r w:rsidRPr="00D83054">
        <w:rPr>
          <w:rStyle w:val="elementtoproof"/>
          <w:rFonts w:ascii="Calibri" w:eastAsia="Times New Roman" w:hAnsi="Calibri" w:cs="Calibri"/>
          <w:b/>
          <w:bCs/>
          <w:color w:val="000000"/>
        </w:rPr>
        <w:t xml:space="preserve">JB to contact </w:t>
      </w:r>
      <w:r w:rsidR="005C33F5" w:rsidRPr="00D83054">
        <w:rPr>
          <w:rStyle w:val="elementtoproof"/>
          <w:rFonts w:ascii="Calibri" w:eastAsia="Times New Roman" w:hAnsi="Calibri" w:cs="Calibri"/>
          <w:b/>
          <w:bCs/>
          <w:color w:val="000000"/>
        </w:rPr>
        <w:t>Dorset Council re decision</w:t>
      </w:r>
      <w:r w:rsidR="005E056E">
        <w:rPr>
          <w:rStyle w:val="elementtoproof"/>
          <w:rFonts w:ascii="Calibri" w:eastAsia="Times New Roman" w:hAnsi="Calibri" w:cs="Calibri"/>
          <w:b/>
          <w:bCs/>
          <w:color w:val="000000"/>
        </w:rPr>
        <w:t xml:space="preserve"> and request</w:t>
      </w:r>
      <w:r w:rsidR="005C33F5" w:rsidRPr="00D83054">
        <w:rPr>
          <w:rStyle w:val="elementtoproof"/>
          <w:rFonts w:ascii="Calibri" w:eastAsia="Times New Roman" w:hAnsi="Calibri" w:cs="Calibri"/>
          <w:b/>
          <w:bCs/>
          <w:color w:val="000000"/>
        </w:rPr>
        <w:t xml:space="preserve">. </w:t>
      </w:r>
    </w:p>
    <w:p w14:paraId="02322568" w14:textId="77777777" w:rsidR="00D83054" w:rsidRPr="00D83054" w:rsidRDefault="00D83054" w:rsidP="00B87680">
      <w:pPr>
        <w:rPr>
          <w:rFonts w:ascii="Calibri" w:eastAsia="Times New Roman" w:hAnsi="Calibri" w:cs="Calibri"/>
          <w:b/>
          <w:bCs/>
          <w:color w:val="000000"/>
        </w:rPr>
      </w:pPr>
    </w:p>
    <w:p w14:paraId="327A18DC" w14:textId="039D9E4F" w:rsidR="00B87680" w:rsidRDefault="00D83054" w:rsidP="00B87680">
      <w:pPr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b/>
          <w:bCs/>
          <w:color w:val="000000"/>
        </w:rPr>
        <w:t>4</w:t>
      </w:r>
      <w:r w:rsidR="00B87680">
        <w:rPr>
          <w:rStyle w:val="elementtoproof"/>
          <w:rFonts w:ascii="Calibri" w:eastAsia="Times New Roman" w:hAnsi="Calibri" w:cs="Calibri"/>
          <w:b/>
          <w:bCs/>
          <w:color w:val="000000"/>
        </w:rPr>
        <w:t>.2 Dog Fouling</w:t>
      </w:r>
    </w:p>
    <w:p w14:paraId="79635684" w14:textId="21A30CB5" w:rsidR="00A61DE1" w:rsidRDefault="00B87680" w:rsidP="00B87680">
      <w:pPr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Persistent problem despite leaflet drops and notices</w:t>
      </w:r>
      <w:r w:rsidR="008E631A">
        <w:rPr>
          <w:rStyle w:val="elementtoproof"/>
          <w:rFonts w:ascii="Calibri" w:eastAsia="Times New Roman" w:hAnsi="Calibri" w:cs="Calibri"/>
          <w:color w:val="000000"/>
        </w:rPr>
        <w:t xml:space="preserve"> taking place in the past</w:t>
      </w:r>
      <w:r>
        <w:rPr>
          <w:rStyle w:val="elementtoproof"/>
          <w:rFonts w:ascii="Calibri" w:eastAsia="Times New Roman" w:hAnsi="Calibri" w:cs="Calibri"/>
          <w:color w:val="000000"/>
        </w:rPr>
        <w:t>.</w:t>
      </w:r>
      <w:r>
        <w:rPr>
          <w:rFonts w:ascii="Calibri" w:eastAsia="Times New Roman" w:hAnsi="Calibri" w:cs="Calibri"/>
          <w:color w:val="000000"/>
        </w:rPr>
        <w:br/>
      </w:r>
      <w:r w:rsidR="00A61DE1">
        <w:rPr>
          <w:rStyle w:val="elementtoproof"/>
          <w:rFonts w:ascii="Calibri" w:eastAsia="Times New Roman" w:hAnsi="Calibri" w:cs="Calibri"/>
          <w:color w:val="000000"/>
        </w:rPr>
        <w:t>It</w:t>
      </w:r>
      <w:r w:rsidR="00B0556F">
        <w:rPr>
          <w:rStyle w:val="elementtoproof"/>
          <w:rFonts w:ascii="Calibri" w:eastAsia="Times New Roman" w:hAnsi="Calibri" w:cs="Calibri"/>
          <w:color w:val="000000"/>
        </w:rPr>
        <w:t xml:space="preserve"> was proposed </w:t>
      </w:r>
      <w:r w:rsidR="008618BA">
        <w:rPr>
          <w:rStyle w:val="elementtoproof"/>
          <w:rFonts w:ascii="Calibri" w:eastAsia="Times New Roman" w:hAnsi="Calibri" w:cs="Calibri"/>
          <w:color w:val="000000"/>
        </w:rPr>
        <w:t>that the following actions take place:</w:t>
      </w:r>
      <w:r w:rsidR="00B0556F">
        <w:rPr>
          <w:rStyle w:val="elementtoproof"/>
          <w:rFonts w:ascii="Calibri" w:eastAsia="Times New Roman" w:hAnsi="Calibri" w:cs="Calibri"/>
          <w:color w:val="000000"/>
        </w:rPr>
        <w:t xml:space="preserve"> </w:t>
      </w:r>
    </w:p>
    <w:p w14:paraId="74951914" w14:textId="63A5B4B0" w:rsidR="00B87680" w:rsidRDefault="00B87680" w:rsidP="00B87680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Re</w:t>
      </w:r>
      <w:r>
        <w:rPr>
          <w:rStyle w:val="elementtoproof"/>
          <w:rFonts w:ascii="Calibri" w:eastAsia="Times New Roman" w:hAnsi="Calibri" w:cs="Calibri"/>
          <w:color w:val="000000"/>
        </w:rPr>
        <w:noBreakHyphen/>
        <w:t>laminate and re</w:t>
      </w:r>
      <w:r>
        <w:rPr>
          <w:rStyle w:val="elementtoproof"/>
          <w:rFonts w:ascii="Calibri" w:eastAsia="Times New Roman" w:hAnsi="Calibri" w:cs="Calibri"/>
          <w:color w:val="000000"/>
        </w:rPr>
        <w:noBreakHyphen/>
        <w:t xml:space="preserve">display existing </w:t>
      </w:r>
      <w:r w:rsidR="002D3C56">
        <w:rPr>
          <w:rStyle w:val="elementtoproof"/>
          <w:rFonts w:ascii="Calibri" w:eastAsia="Times New Roman" w:hAnsi="Calibri" w:cs="Calibri"/>
          <w:color w:val="000000"/>
        </w:rPr>
        <w:t>posters</w:t>
      </w:r>
    </w:p>
    <w:p w14:paraId="16F01213" w14:textId="53766ED3" w:rsidR="00B87680" w:rsidRDefault="008543C0" w:rsidP="00B87680">
      <w:pPr>
        <w:numPr>
          <w:ilvl w:val="0"/>
          <w:numId w:val="3"/>
        </w:numPr>
        <w:spacing w:before="100" w:beforeAutospacing="1" w:after="100" w:afterAutospacing="1"/>
        <w:rPr>
          <w:rStyle w:val="elementtoproof"/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lastRenderedPageBreak/>
        <w:t>Contact dog warden</w:t>
      </w:r>
      <w:r w:rsidR="002D3C56">
        <w:rPr>
          <w:rStyle w:val="elementtoproof"/>
          <w:rFonts w:ascii="Calibri" w:eastAsia="Times New Roman" w:hAnsi="Calibri" w:cs="Calibri"/>
          <w:color w:val="000000"/>
        </w:rPr>
        <w:t xml:space="preserve"> about</w:t>
      </w:r>
      <w:r w:rsidR="00B87680">
        <w:rPr>
          <w:rStyle w:val="elementtoproof"/>
          <w:rFonts w:ascii="Calibri" w:eastAsia="Times New Roman" w:hAnsi="Calibri" w:cs="Calibri"/>
          <w:color w:val="000000"/>
        </w:rPr>
        <w:t xml:space="preserve"> clearer signage to bins</w:t>
      </w:r>
      <w:r w:rsidR="008E631A">
        <w:rPr>
          <w:rStyle w:val="elementtoproof"/>
          <w:rFonts w:ascii="Calibri" w:eastAsia="Times New Roman" w:hAnsi="Calibri" w:cs="Calibri"/>
          <w:color w:val="000000"/>
        </w:rPr>
        <w:t xml:space="preserve"> to </w:t>
      </w:r>
      <w:r w:rsidR="00A61DE1">
        <w:rPr>
          <w:rStyle w:val="elementtoproof"/>
          <w:rFonts w:ascii="Calibri" w:eastAsia="Times New Roman" w:hAnsi="Calibri" w:cs="Calibri"/>
          <w:color w:val="000000"/>
        </w:rPr>
        <w:t>indicate that they can be used for dog waste</w:t>
      </w:r>
    </w:p>
    <w:p w14:paraId="5DE13C0A" w14:textId="48B374F5" w:rsidR="00C05638" w:rsidRPr="00C05638" w:rsidRDefault="00C05638" w:rsidP="00C05638">
      <w:pPr>
        <w:ind w:left="360"/>
        <w:rPr>
          <w:rStyle w:val="elementtoproof"/>
          <w:rFonts w:ascii="Calibri" w:eastAsia="Times New Roman" w:hAnsi="Calibri" w:cs="Calibri"/>
          <w:b/>
          <w:bCs/>
          <w:color w:val="000000"/>
        </w:rPr>
      </w:pPr>
      <w:r>
        <w:rPr>
          <w:rStyle w:val="elementtoproof"/>
          <w:rFonts w:ascii="Calibri" w:eastAsia="Times New Roman" w:hAnsi="Calibri" w:cs="Calibri"/>
          <w:b/>
          <w:bCs/>
          <w:color w:val="000000"/>
        </w:rPr>
        <w:t>LP</w:t>
      </w:r>
      <w:r w:rsidRPr="00C05638">
        <w:rPr>
          <w:rStyle w:val="elementtoproof"/>
          <w:rFonts w:ascii="Calibri" w:eastAsia="Times New Roman" w:hAnsi="Calibri" w:cs="Calibri"/>
          <w:b/>
          <w:bCs/>
          <w:color w:val="000000"/>
        </w:rPr>
        <w:t xml:space="preserve"> Proposed, </w:t>
      </w:r>
      <w:r>
        <w:rPr>
          <w:rStyle w:val="elementtoproof"/>
          <w:rFonts w:ascii="Calibri" w:eastAsia="Times New Roman" w:hAnsi="Calibri" w:cs="Calibri"/>
          <w:b/>
          <w:bCs/>
          <w:color w:val="000000"/>
        </w:rPr>
        <w:t>KB</w:t>
      </w:r>
      <w:r w:rsidRPr="00C05638">
        <w:rPr>
          <w:rStyle w:val="elementtoproof"/>
          <w:rFonts w:ascii="Calibri" w:eastAsia="Times New Roman" w:hAnsi="Calibri" w:cs="Calibri"/>
          <w:b/>
          <w:bCs/>
          <w:color w:val="000000"/>
        </w:rPr>
        <w:t xml:space="preserve"> seconded. All agreed</w:t>
      </w:r>
    </w:p>
    <w:p w14:paraId="24C9210E" w14:textId="49FE13C5" w:rsidR="00C05638" w:rsidRDefault="00FD559F" w:rsidP="00C05638">
      <w:pPr>
        <w:ind w:left="360"/>
        <w:rPr>
          <w:rStyle w:val="elementtoproof"/>
          <w:rFonts w:ascii="Calibri" w:eastAsia="Times New Roman" w:hAnsi="Calibri" w:cs="Calibri"/>
          <w:b/>
          <w:bCs/>
          <w:color w:val="000000"/>
        </w:rPr>
      </w:pPr>
      <w:r>
        <w:rPr>
          <w:rStyle w:val="elementtoproof"/>
          <w:rFonts w:ascii="Calibri" w:eastAsia="Times New Roman" w:hAnsi="Calibri" w:cs="Calibri"/>
          <w:b/>
          <w:bCs/>
          <w:color w:val="000000"/>
        </w:rPr>
        <w:t>KB</w:t>
      </w:r>
      <w:r w:rsidR="00C05638" w:rsidRPr="00C05638">
        <w:rPr>
          <w:rStyle w:val="elementtoproof"/>
          <w:rFonts w:ascii="Calibri" w:eastAsia="Times New Roman" w:hAnsi="Calibri" w:cs="Calibri"/>
          <w:b/>
          <w:bCs/>
          <w:color w:val="000000"/>
        </w:rPr>
        <w:t xml:space="preserve"> </w:t>
      </w:r>
      <w:r w:rsidR="00C05638">
        <w:rPr>
          <w:rStyle w:val="elementtoproof"/>
          <w:rFonts w:ascii="Calibri" w:eastAsia="Times New Roman" w:hAnsi="Calibri" w:cs="Calibri"/>
          <w:b/>
          <w:bCs/>
          <w:color w:val="000000"/>
        </w:rPr>
        <w:t>agreed to carry out these actions</w:t>
      </w:r>
      <w:r w:rsidR="00C05638" w:rsidRPr="00C05638">
        <w:rPr>
          <w:rStyle w:val="elementtoproof"/>
          <w:rFonts w:ascii="Calibri" w:eastAsia="Times New Roman" w:hAnsi="Calibri" w:cs="Calibri"/>
          <w:b/>
          <w:bCs/>
          <w:color w:val="000000"/>
        </w:rPr>
        <w:t xml:space="preserve">. </w:t>
      </w:r>
    </w:p>
    <w:p w14:paraId="71119BE0" w14:textId="77777777" w:rsidR="00713FEE" w:rsidRDefault="00713FEE" w:rsidP="00C05638">
      <w:pPr>
        <w:ind w:left="360"/>
        <w:rPr>
          <w:rStyle w:val="elementtoproof"/>
          <w:rFonts w:ascii="Calibri" w:eastAsia="Times New Roman" w:hAnsi="Calibri" w:cs="Calibri"/>
          <w:b/>
          <w:bCs/>
          <w:color w:val="000000"/>
        </w:rPr>
      </w:pPr>
    </w:p>
    <w:p w14:paraId="2BB53B77" w14:textId="77777777" w:rsidR="00713FEE" w:rsidRDefault="00000000" w:rsidP="00713FEE">
      <w:pPr>
        <w:jc w:val="center"/>
        <w:rPr>
          <w:rFonts w:eastAsia="Times New Roman"/>
        </w:rPr>
      </w:pPr>
      <w:r>
        <w:rPr>
          <w:rFonts w:eastAsia="Times New Roman"/>
        </w:rPr>
        <w:pict w14:anchorId="12898892">
          <v:rect id="_x0000_i1031" style="width:468pt;height:1.2pt" o:hralign="center" o:hrstd="t" o:hr="t" fillcolor="#a0a0a0" stroked="f"/>
        </w:pict>
      </w:r>
    </w:p>
    <w:p w14:paraId="62B71CDE" w14:textId="33BC11C2" w:rsidR="00713FEE" w:rsidRDefault="00713FEE" w:rsidP="00713FEE">
      <w:pPr>
        <w:rPr>
          <w:rStyle w:val="elementtoproof"/>
          <w:rFonts w:ascii="Calibri" w:eastAsia="Times New Roman" w:hAnsi="Calibri" w:cs="Calibri"/>
          <w:b/>
          <w:bCs/>
          <w:color w:val="000000"/>
        </w:rPr>
      </w:pPr>
      <w:r>
        <w:rPr>
          <w:rStyle w:val="elementtoproof"/>
          <w:rFonts w:ascii="Calibri" w:eastAsia="Times New Roman" w:hAnsi="Calibri" w:cs="Calibri"/>
          <w:b/>
          <w:bCs/>
          <w:color w:val="000000"/>
        </w:rPr>
        <w:t xml:space="preserve">5. </w:t>
      </w:r>
      <w:r w:rsidR="00B04B94">
        <w:rPr>
          <w:rStyle w:val="elementtoproof"/>
          <w:rFonts w:ascii="Calibri" w:eastAsia="Times New Roman" w:hAnsi="Calibri" w:cs="Calibri"/>
          <w:b/>
          <w:bCs/>
          <w:color w:val="000000"/>
        </w:rPr>
        <w:t>Update from the Chair</w:t>
      </w:r>
    </w:p>
    <w:p w14:paraId="54676CB2" w14:textId="77777777" w:rsidR="00BA3175" w:rsidRDefault="00BA3175" w:rsidP="00713FEE">
      <w:pPr>
        <w:rPr>
          <w:rStyle w:val="elementtoproof"/>
          <w:rFonts w:ascii="Calibri" w:eastAsia="Times New Roman" w:hAnsi="Calibri" w:cs="Calibri"/>
          <w:b/>
          <w:bCs/>
          <w:color w:val="000000"/>
        </w:rPr>
      </w:pPr>
    </w:p>
    <w:p w14:paraId="0D7A3C12" w14:textId="6C9FF038" w:rsidR="00BA3175" w:rsidRPr="00836B02" w:rsidRDefault="00836B02" w:rsidP="00713FEE">
      <w:pPr>
        <w:rPr>
          <w:rFonts w:ascii="Calibri" w:eastAsia="Times New Roman" w:hAnsi="Calibri" w:cs="Calibri"/>
          <w:color w:val="000000"/>
        </w:rPr>
      </w:pPr>
      <w:r w:rsidRPr="00836B02">
        <w:rPr>
          <w:rStyle w:val="elementtoproof"/>
          <w:rFonts w:ascii="Calibri" w:eastAsia="Times New Roman" w:hAnsi="Calibri" w:cs="Calibri"/>
          <w:color w:val="000000"/>
        </w:rPr>
        <w:t>Nothing to report this month</w:t>
      </w:r>
    </w:p>
    <w:p w14:paraId="2CC2B123" w14:textId="77777777" w:rsidR="00B87680" w:rsidRDefault="00000000" w:rsidP="00B87680">
      <w:pPr>
        <w:jc w:val="center"/>
        <w:rPr>
          <w:rFonts w:eastAsia="Times New Roman"/>
        </w:rPr>
      </w:pPr>
      <w:r>
        <w:rPr>
          <w:rFonts w:eastAsia="Times New Roman"/>
        </w:rPr>
        <w:pict w14:anchorId="2A886CF7">
          <v:rect id="_x0000_i1032" style="width:468pt;height:1.2pt" o:hralign="center" o:hrstd="t" o:hr="t" fillcolor="#a0a0a0" stroked="f"/>
        </w:pict>
      </w:r>
    </w:p>
    <w:p w14:paraId="44126255" w14:textId="77777777" w:rsidR="00B87680" w:rsidRDefault="00B87680" w:rsidP="00B87680">
      <w:pPr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b/>
          <w:bCs/>
          <w:color w:val="000000"/>
        </w:rPr>
        <w:t>6. Public Discussion Period</w:t>
      </w:r>
    </w:p>
    <w:p w14:paraId="10532FD2" w14:textId="77777777" w:rsidR="00B87680" w:rsidRDefault="00B87680" w:rsidP="00B87680">
      <w:pPr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A resident raised concerns about:</w:t>
      </w:r>
    </w:p>
    <w:p w14:paraId="625E5611" w14:textId="77777777" w:rsidR="00B87680" w:rsidRDefault="00B87680" w:rsidP="00B87680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Pumping operations following heavy rainfall</w:t>
      </w:r>
    </w:p>
    <w:p w14:paraId="5818AEA7" w14:textId="77777777" w:rsidR="00B87680" w:rsidRDefault="00B87680" w:rsidP="00B87680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Sewage entering the river</w:t>
      </w:r>
    </w:p>
    <w:p w14:paraId="45F12CC3" w14:textId="4ECF832A" w:rsidR="00B87680" w:rsidRDefault="00B87680" w:rsidP="00B87680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 xml:space="preserve">Wessex Water’s filtration claims </w:t>
      </w:r>
    </w:p>
    <w:p w14:paraId="504F047D" w14:textId="77777777" w:rsidR="00B87680" w:rsidRDefault="00B87680" w:rsidP="00B87680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Long</w:t>
      </w:r>
      <w:r>
        <w:rPr>
          <w:rStyle w:val="elementtoproof"/>
          <w:rFonts w:ascii="Calibri" w:eastAsia="Times New Roman" w:hAnsi="Calibri" w:cs="Calibri"/>
          <w:color w:val="000000"/>
        </w:rPr>
        <w:noBreakHyphen/>
        <w:t>term inadequacy of the sewer network</w:t>
      </w:r>
    </w:p>
    <w:p w14:paraId="026C0C7A" w14:textId="77777777" w:rsidR="00B87680" w:rsidRDefault="00B87680" w:rsidP="00B87680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Impact on planning decisions</w:t>
      </w:r>
    </w:p>
    <w:p w14:paraId="0627485D" w14:textId="77777777" w:rsidR="00B87680" w:rsidRDefault="00B87680" w:rsidP="00B87680">
      <w:pPr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Council noted these issues would be relevant to later agenda items on flooding and planning.</w:t>
      </w:r>
    </w:p>
    <w:p w14:paraId="2C0FD96D" w14:textId="77777777" w:rsidR="00B87680" w:rsidRDefault="00B87680" w:rsidP="00B87680">
      <w:pPr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Public session closed.</w:t>
      </w:r>
    </w:p>
    <w:p w14:paraId="7714F98F" w14:textId="77777777" w:rsidR="00B87680" w:rsidRDefault="00000000" w:rsidP="00B87680">
      <w:pPr>
        <w:jc w:val="center"/>
        <w:rPr>
          <w:rFonts w:eastAsia="Times New Roman"/>
        </w:rPr>
      </w:pPr>
      <w:r>
        <w:rPr>
          <w:rFonts w:eastAsia="Times New Roman"/>
        </w:rPr>
        <w:pict w14:anchorId="4EC9111A">
          <v:rect id="_x0000_i1033" style="width:468pt;height:1.2pt" o:hralign="center" o:hrstd="t" o:hr="t" fillcolor="#a0a0a0" stroked="f"/>
        </w:pict>
      </w:r>
    </w:p>
    <w:p w14:paraId="7AB6E522" w14:textId="77777777" w:rsidR="00B87680" w:rsidRDefault="00B87680" w:rsidP="00B87680">
      <w:pPr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b/>
          <w:bCs/>
          <w:color w:val="000000"/>
        </w:rPr>
        <w:t>7. Dorset Council Report</w:t>
      </w:r>
    </w:p>
    <w:p w14:paraId="55814D73" w14:textId="4995E853" w:rsidR="00B87680" w:rsidRDefault="00B87680" w:rsidP="00B87680">
      <w:pPr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 xml:space="preserve">Cllr </w:t>
      </w:r>
      <w:r w:rsidR="00836B02">
        <w:rPr>
          <w:rStyle w:val="elementtoproof"/>
          <w:rFonts w:ascii="Calibri" w:eastAsia="Times New Roman" w:hAnsi="Calibri" w:cs="Calibri"/>
          <w:color w:val="000000"/>
        </w:rPr>
        <w:t>Jill Hayes</w:t>
      </w:r>
      <w:r>
        <w:rPr>
          <w:rStyle w:val="elementtoproof"/>
          <w:rFonts w:ascii="Calibri" w:eastAsia="Times New Roman" w:hAnsi="Calibri" w:cs="Calibri"/>
          <w:color w:val="000000"/>
        </w:rPr>
        <w:t xml:space="preserve"> delivered a detailed report including:</w:t>
      </w:r>
    </w:p>
    <w:p w14:paraId="5C85179B" w14:textId="77777777" w:rsidR="00B87680" w:rsidRDefault="00B87680" w:rsidP="00B87680">
      <w:pPr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b/>
          <w:bCs/>
          <w:color w:val="000000"/>
        </w:rPr>
        <w:t>7.1 Budget</w:t>
      </w:r>
    </w:p>
    <w:p w14:paraId="78E7858C" w14:textId="77777777" w:rsidR="00B87680" w:rsidRDefault="00B87680" w:rsidP="00B87680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5.7% increase agreed</w:t>
      </w:r>
    </w:p>
    <w:p w14:paraId="64FB4FCE" w14:textId="77777777" w:rsidR="00B87680" w:rsidRDefault="00B87680" w:rsidP="00B87680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£25.9m additional funding required</w:t>
      </w:r>
    </w:p>
    <w:p w14:paraId="18318D19" w14:textId="77777777" w:rsidR="00B87680" w:rsidRDefault="00B87680" w:rsidP="00B87680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Council now expected to raise 92% of its budget from council tax (previously 83%)</w:t>
      </w:r>
    </w:p>
    <w:p w14:paraId="3FFEA3D7" w14:textId="77777777" w:rsidR="00B87680" w:rsidRDefault="00B87680" w:rsidP="00B87680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Business rates reset to 2013 levels, creating future funding gaps</w:t>
      </w:r>
    </w:p>
    <w:p w14:paraId="26E04BF2" w14:textId="77777777" w:rsidR="00B87680" w:rsidRDefault="00B87680" w:rsidP="00B87680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Budget described as “</w:t>
      </w:r>
      <w:r>
        <w:rPr>
          <w:rStyle w:val="elementtoproof"/>
          <w:rFonts w:ascii="Calibri" w:eastAsia="Times New Roman" w:hAnsi="Calibri" w:cs="Calibri"/>
          <w:i/>
          <w:iCs/>
          <w:color w:val="000000"/>
        </w:rPr>
        <w:t>very risky</w:t>
      </w:r>
      <w:r>
        <w:rPr>
          <w:rStyle w:val="elementtoproof"/>
          <w:rFonts w:ascii="Calibri" w:eastAsia="Times New Roman" w:hAnsi="Calibri" w:cs="Calibri"/>
          <w:color w:val="000000"/>
        </w:rPr>
        <w:t>” with £29m savings required in</w:t>
      </w:r>
      <w:r>
        <w:rPr>
          <w:rStyle w:val="elementtoproof"/>
          <w:rFonts w:ascii="Calibri" w:eastAsia="Times New Roman" w:hAnsi="Calibri" w:cs="Calibri"/>
          <w:color w:val="000000"/>
        </w:rPr>
        <w:noBreakHyphen/>
        <w:t>year</w:t>
      </w:r>
    </w:p>
    <w:p w14:paraId="05CE386B" w14:textId="77777777" w:rsidR="00B87680" w:rsidRDefault="00B87680" w:rsidP="00B87680">
      <w:pPr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b/>
          <w:bCs/>
          <w:color w:val="000000"/>
        </w:rPr>
        <w:t>7.2 Flooding &amp; Section 19 Investigation</w:t>
      </w:r>
    </w:p>
    <w:p w14:paraId="53570882" w14:textId="77777777" w:rsidR="00B87680" w:rsidRDefault="00B87680" w:rsidP="00B87680">
      <w:pPr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A Dorset</w:t>
      </w:r>
      <w:r>
        <w:rPr>
          <w:rStyle w:val="elementtoproof"/>
          <w:rFonts w:ascii="Calibri" w:eastAsia="Times New Roman" w:hAnsi="Calibri" w:cs="Calibri"/>
          <w:color w:val="000000"/>
        </w:rPr>
        <w:noBreakHyphen/>
        <w:t>wide Section 19 investigation will be undertaken to determine:</w:t>
      </w:r>
    </w:p>
    <w:p w14:paraId="4CEE4070" w14:textId="77777777" w:rsidR="00B87680" w:rsidRDefault="00B87680" w:rsidP="00B87680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Responsibilities of Wessex Water, Dorset Council, Environment Agency</w:t>
      </w:r>
    </w:p>
    <w:p w14:paraId="6B2AE107" w14:textId="1F13DAB9" w:rsidR="00B87680" w:rsidRDefault="00B87680" w:rsidP="00B87680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Failures in drainage, sewer capacity, and highway flooding</w:t>
      </w:r>
    </w:p>
    <w:p w14:paraId="6707A94D" w14:textId="77777777" w:rsidR="00B87680" w:rsidRDefault="00B87680" w:rsidP="00B87680">
      <w:pPr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b/>
          <w:bCs/>
          <w:color w:val="000000"/>
        </w:rPr>
        <w:t>7.3 Housing Allocation / Tier 3 Concerns</w:t>
      </w:r>
    </w:p>
    <w:p w14:paraId="2BF6CE35" w14:textId="672317F2" w:rsidR="00B87680" w:rsidRDefault="00B87680" w:rsidP="00B87680">
      <w:pPr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 xml:space="preserve">Cllr Helen </w:t>
      </w:r>
      <w:r w:rsidR="00E46305">
        <w:rPr>
          <w:rStyle w:val="elementtoproof"/>
          <w:rFonts w:ascii="Calibri" w:eastAsia="Times New Roman" w:hAnsi="Calibri" w:cs="Calibri"/>
          <w:color w:val="000000"/>
        </w:rPr>
        <w:t xml:space="preserve">Brown </w:t>
      </w:r>
      <w:r>
        <w:rPr>
          <w:rStyle w:val="elementtoproof"/>
          <w:rFonts w:ascii="Calibri" w:eastAsia="Times New Roman" w:hAnsi="Calibri" w:cs="Calibri"/>
          <w:color w:val="000000"/>
        </w:rPr>
        <w:t>expressed concern that:</w:t>
      </w:r>
    </w:p>
    <w:p w14:paraId="36519BEC" w14:textId="77777777" w:rsidR="00B87680" w:rsidRDefault="00B87680" w:rsidP="00B87680">
      <w:pPr>
        <w:numPr>
          <w:ilvl w:val="0"/>
          <w:numId w:val="7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Parish Council views are not sufficiently considered</w:t>
      </w:r>
    </w:p>
    <w:p w14:paraId="73D79050" w14:textId="77777777" w:rsidR="00B87680" w:rsidRDefault="00B87680" w:rsidP="00B87680">
      <w:pPr>
        <w:numPr>
          <w:ilvl w:val="0"/>
          <w:numId w:val="7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Cernes Abbas should not be on the Tier 3 development list</w:t>
      </w:r>
    </w:p>
    <w:p w14:paraId="2FC83643" w14:textId="77777777" w:rsidR="00B87680" w:rsidRDefault="00B87680" w:rsidP="00B87680">
      <w:pPr>
        <w:numPr>
          <w:ilvl w:val="0"/>
          <w:numId w:val="7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Flooding and groundwater issues make development unsuitable</w:t>
      </w:r>
    </w:p>
    <w:p w14:paraId="2ED68314" w14:textId="1E608F08" w:rsidR="00B87680" w:rsidRDefault="00255CBE" w:rsidP="00B87680">
      <w:pPr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Cllr Karen Burghart</w:t>
      </w:r>
      <w:r w:rsidR="00B87680">
        <w:rPr>
          <w:rStyle w:val="elementtoproof"/>
          <w:rFonts w:ascii="Calibri" w:eastAsia="Times New Roman" w:hAnsi="Calibri" w:cs="Calibri"/>
          <w:color w:val="000000"/>
        </w:rPr>
        <w:t xml:space="preserve"> also raised concerns about:</w:t>
      </w:r>
    </w:p>
    <w:p w14:paraId="766F6ED4" w14:textId="4462814A" w:rsidR="00B87680" w:rsidRDefault="00B87680" w:rsidP="00B87680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Misattribution of flooding to development</w:t>
      </w:r>
      <w:r w:rsidR="00C03D95">
        <w:rPr>
          <w:rStyle w:val="elementtoproof"/>
          <w:rFonts w:ascii="Calibri" w:eastAsia="Times New Roman" w:hAnsi="Calibri" w:cs="Calibri"/>
          <w:color w:val="000000"/>
        </w:rPr>
        <w:t xml:space="preserve"> at Giants Close</w:t>
      </w:r>
    </w:p>
    <w:p w14:paraId="2BFBAFAE" w14:textId="77777777" w:rsidR="00B87680" w:rsidRDefault="00B87680" w:rsidP="00B87680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Incorrect rainfall data used in planning</w:t>
      </w:r>
    </w:p>
    <w:p w14:paraId="718F7901" w14:textId="77777777" w:rsidR="00B87680" w:rsidRDefault="00B87680" w:rsidP="00B87680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Wessex Water’s refusal to upgrade drainage</w:t>
      </w:r>
    </w:p>
    <w:p w14:paraId="2822108E" w14:textId="77777777" w:rsidR="00B87680" w:rsidRDefault="00000000" w:rsidP="00B87680">
      <w:pPr>
        <w:jc w:val="center"/>
        <w:rPr>
          <w:rFonts w:eastAsia="Times New Roman"/>
        </w:rPr>
      </w:pPr>
      <w:r>
        <w:rPr>
          <w:rFonts w:eastAsia="Times New Roman"/>
        </w:rPr>
        <w:pict w14:anchorId="12A1F654">
          <v:rect id="_x0000_i1034" style="width:468pt;height:1.2pt" o:hralign="center" o:hrstd="t" o:hr="t" fillcolor="#a0a0a0" stroked="f"/>
        </w:pict>
      </w:r>
    </w:p>
    <w:p w14:paraId="3DE1CE5C" w14:textId="77777777" w:rsidR="00B87680" w:rsidRDefault="00B87680" w:rsidP="00B87680">
      <w:pPr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b/>
          <w:bCs/>
          <w:color w:val="000000"/>
        </w:rPr>
        <w:t>8. Committee Reports</w:t>
      </w:r>
    </w:p>
    <w:p w14:paraId="1AB670CC" w14:textId="57516855" w:rsidR="00B87680" w:rsidRDefault="00B87680" w:rsidP="00B87680">
      <w:pPr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b/>
          <w:bCs/>
          <w:color w:val="000000"/>
        </w:rPr>
        <w:t>8</w:t>
      </w:r>
      <w:r w:rsidR="00451EB8">
        <w:rPr>
          <w:rStyle w:val="elementtoproof"/>
          <w:rFonts w:ascii="Calibri" w:eastAsia="Times New Roman" w:hAnsi="Calibri" w:cs="Calibri"/>
          <w:b/>
          <w:bCs/>
          <w:color w:val="000000"/>
        </w:rPr>
        <w:t>a</w:t>
      </w:r>
      <w:r>
        <w:rPr>
          <w:rStyle w:val="elementtoproof"/>
          <w:rFonts w:ascii="Calibri" w:eastAsia="Times New Roman" w:hAnsi="Calibri" w:cs="Calibri"/>
          <w:b/>
          <w:bCs/>
          <w:color w:val="000000"/>
        </w:rPr>
        <w:t xml:space="preserve"> Allotments</w:t>
      </w:r>
    </w:p>
    <w:p w14:paraId="6411FFA0" w14:textId="77777777" w:rsidR="00B87680" w:rsidRDefault="00B87680" w:rsidP="00B87680">
      <w:pPr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Polytunnel frame replacement ordered.</w:t>
      </w:r>
    </w:p>
    <w:p w14:paraId="21887BD6" w14:textId="77777777" w:rsidR="00B87680" w:rsidRDefault="00B87680" w:rsidP="00B87680">
      <w:pPr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Clearance work underway at lower allotments.</w:t>
      </w:r>
    </w:p>
    <w:p w14:paraId="0C038B00" w14:textId="77777777" w:rsidR="00B87680" w:rsidRDefault="00B87680" w:rsidP="00B87680">
      <w:pPr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Old polytunnel to be reskinned.</w:t>
      </w:r>
    </w:p>
    <w:p w14:paraId="7EF832B2" w14:textId="66683B1E" w:rsidR="00B87680" w:rsidRDefault="00B87680" w:rsidP="00B87680">
      <w:pPr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b/>
          <w:bCs/>
          <w:color w:val="000000"/>
        </w:rPr>
        <w:t>8</w:t>
      </w:r>
      <w:r w:rsidR="00451EB8">
        <w:rPr>
          <w:rStyle w:val="elementtoproof"/>
          <w:rFonts w:ascii="Calibri" w:eastAsia="Times New Roman" w:hAnsi="Calibri" w:cs="Calibri"/>
          <w:b/>
          <w:bCs/>
          <w:color w:val="000000"/>
        </w:rPr>
        <w:t>b</w:t>
      </w:r>
      <w:r>
        <w:rPr>
          <w:rStyle w:val="elementtoproof"/>
          <w:rFonts w:ascii="Calibri" w:eastAsia="Times New Roman" w:hAnsi="Calibri" w:cs="Calibri"/>
          <w:b/>
          <w:bCs/>
          <w:color w:val="000000"/>
        </w:rPr>
        <w:t xml:space="preserve"> Burial Ground</w:t>
      </w:r>
    </w:p>
    <w:p w14:paraId="12BDE39B" w14:textId="77777777" w:rsidR="00B87680" w:rsidRDefault="00B87680" w:rsidP="00B87680">
      <w:pPr>
        <w:numPr>
          <w:ilvl w:val="0"/>
          <w:numId w:val="1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Mapping work ongoing; burial space becoming limited.</w:t>
      </w:r>
    </w:p>
    <w:p w14:paraId="14EB5877" w14:textId="77777777" w:rsidR="00B87680" w:rsidRDefault="00B87680" w:rsidP="00B87680">
      <w:pPr>
        <w:numPr>
          <w:ilvl w:val="0"/>
          <w:numId w:val="1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Tree works scheduled for 24 February.</w:t>
      </w:r>
    </w:p>
    <w:p w14:paraId="23AD8A4D" w14:textId="5ADDE34A" w:rsidR="00B87680" w:rsidRDefault="00B87680" w:rsidP="00B87680">
      <w:pPr>
        <w:numPr>
          <w:ilvl w:val="0"/>
          <w:numId w:val="1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Sunken plot backfilled</w:t>
      </w:r>
      <w:r w:rsidR="00255CBE">
        <w:rPr>
          <w:rStyle w:val="elementtoproof"/>
          <w:rFonts w:ascii="Calibri" w:eastAsia="Times New Roman" w:hAnsi="Calibri" w:cs="Calibri"/>
          <w:color w:val="000000"/>
        </w:rPr>
        <w:t xml:space="preserve"> and</w:t>
      </w:r>
      <w:r>
        <w:rPr>
          <w:rStyle w:val="elementtoproof"/>
          <w:rFonts w:ascii="Calibri" w:eastAsia="Times New Roman" w:hAnsi="Calibri" w:cs="Calibri"/>
          <w:color w:val="000000"/>
        </w:rPr>
        <w:t xml:space="preserve"> debris removed.</w:t>
      </w:r>
    </w:p>
    <w:p w14:paraId="539F60DF" w14:textId="7A1FA88E" w:rsidR="00B87680" w:rsidRDefault="00B87680" w:rsidP="00B87680">
      <w:pPr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b/>
          <w:bCs/>
          <w:color w:val="000000"/>
        </w:rPr>
        <w:t>8</w:t>
      </w:r>
      <w:r w:rsidR="003D51A7">
        <w:rPr>
          <w:rStyle w:val="elementtoproof"/>
          <w:rFonts w:ascii="Calibri" w:eastAsia="Times New Roman" w:hAnsi="Calibri" w:cs="Calibri"/>
          <w:b/>
          <w:bCs/>
          <w:color w:val="000000"/>
        </w:rPr>
        <w:t>c</w:t>
      </w:r>
      <w:r>
        <w:rPr>
          <w:rStyle w:val="elementtoproof"/>
          <w:rFonts w:ascii="Calibri" w:eastAsia="Times New Roman" w:hAnsi="Calibri" w:cs="Calibri"/>
          <w:b/>
          <w:bCs/>
          <w:color w:val="000000"/>
        </w:rPr>
        <w:t xml:space="preserve"> Car Park &amp; Picnic Area</w:t>
      </w:r>
    </w:p>
    <w:p w14:paraId="24542DFE" w14:textId="49FCB168" w:rsidR="00B87680" w:rsidRDefault="00B87680" w:rsidP="00B87680">
      <w:pPr>
        <w:numPr>
          <w:ilvl w:val="0"/>
          <w:numId w:val="1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Inspection report noted algae on equipment.</w:t>
      </w:r>
    </w:p>
    <w:p w14:paraId="4C754117" w14:textId="77777777" w:rsidR="00B87680" w:rsidRDefault="00B87680" w:rsidP="00B87680">
      <w:pPr>
        <w:numPr>
          <w:ilvl w:val="0"/>
          <w:numId w:val="1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National Trust / Encompass Care grant: Council accepted donation of an octagonal accessible picnic table.</w:t>
      </w:r>
    </w:p>
    <w:p w14:paraId="72A87C98" w14:textId="0C5F1564" w:rsidR="00B87680" w:rsidRDefault="00B87680" w:rsidP="00B87680">
      <w:pPr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b/>
          <w:bCs/>
          <w:color w:val="000000"/>
        </w:rPr>
        <w:t>8</w:t>
      </w:r>
      <w:r w:rsidR="003D51A7">
        <w:rPr>
          <w:rStyle w:val="elementtoproof"/>
          <w:rFonts w:ascii="Calibri" w:eastAsia="Times New Roman" w:hAnsi="Calibri" w:cs="Calibri"/>
          <w:b/>
          <w:bCs/>
          <w:color w:val="000000"/>
        </w:rPr>
        <w:t>d</w:t>
      </w:r>
      <w:r>
        <w:rPr>
          <w:rStyle w:val="elementtoproof"/>
          <w:rFonts w:ascii="Calibri" w:eastAsia="Times New Roman" w:hAnsi="Calibri" w:cs="Calibri"/>
          <w:b/>
          <w:bCs/>
          <w:color w:val="000000"/>
        </w:rPr>
        <w:t xml:space="preserve"> Children’s Play Park</w:t>
      </w:r>
    </w:p>
    <w:p w14:paraId="44C0BDB1" w14:textId="77777777" w:rsidR="00B87680" w:rsidRDefault="00B87680" w:rsidP="00B87680">
      <w:pPr>
        <w:numPr>
          <w:ilvl w:val="0"/>
          <w:numId w:val="12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Inspection report received; gate requires attention.</w:t>
      </w:r>
    </w:p>
    <w:p w14:paraId="1B243440" w14:textId="77777777" w:rsidR="00B87680" w:rsidRDefault="00B87680" w:rsidP="00B87680">
      <w:pPr>
        <w:numPr>
          <w:ilvl w:val="0"/>
          <w:numId w:val="12"/>
        </w:numPr>
        <w:spacing w:before="100" w:beforeAutospacing="1" w:after="100" w:afterAutospacing="1"/>
        <w:rPr>
          <w:rStyle w:val="elementtoproof"/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Committee meeting to be held in March.</w:t>
      </w:r>
    </w:p>
    <w:p w14:paraId="40AEDB57" w14:textId="637FF166" w:rsidR="001532F6" w:rsidRDefault="001532F6" w:rsidP="001532F6">
      <w:pPr>
        <w:numPr>
          <w:ilvl w:val="0"/>
          <w:numId w:val="12"/>
        </w:numPr>
        <w:spacing w:before="100" w:beforeAutospacing="1" w:after="100" w:afterAutospacing="1"/>
        <w:rPr>
          <w:rStyle w:val="elementtoproof"/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It was proposed that 3 times a year inspection should continue with Elite Playground Inspections.</w:t>
      </w:r>
    </w:p>
    <w:p w14:paraId="66279183" w14:textId="77777777" w:rsidR="00FE174C" w:rsidRDefault="008C0604" w:rsidP="00FE174C">
      <w:pPr>
        <w:spacing w:before="100" w:beforeAutospacing="1" w:after="100" w:afterAutospacing="1"/>
        <w:ind w:left="360"/>
        <w:rPr>
          <w:rStyle w:val="elementtoproof"/>
          <w:rFonts w:ascii="Calibri" w:eastAsia="Times New Roman" w:hAnsi="Calibri" w:cs="Calibri"/>
          <w:b/>
          <w:bCs/>
        </w:rPr>
      </w:pPr>
      <w:r w:rsidRPr="00FE174C">
        <w:rPr>
          <w:rStyle w:val="elementtoproof"/>
          <w:rFonts w:ascii="Calibri" w:eastAsia="Times New Roman" w:hAnsi="Calibri" w:cs="Calibri"/>
          <w:b/>
          <w:bCs/>
        </w:rPr>
        <w:t>MK proposed. LP seconded. All in favour</w:t>
      </w:r>
    </w:p>
    <w:p w14:paraId="71A27C9F" w14:textId="29CE3081" w:rsidR="008C0604" w:rsidRPr="00FE174C" w:rsidRDefault="008C0604" w:rsidP="00FE174C">
      <w:pPr>
        <w:spacing w:before="100" w:beforeAutospacing="1" w:after="100" w:afterAutospacing="1"/>
        <w:ind w:left="360"/>
        <w:rPr>
          <w:rStyle w:val="elementtoproof"/>
          <w:rFonts w:ascii="Calibri" w:eastAsia="Times New Roman" w:hAnsi="Calibri" w:cs="Calibri"/>
          <w:b/>
          <w:bCs/>
        </w:rPr>
      </w:pPr>
      <w:r w:rsidRPr="00FE174C">
        <w:rPr>
          <w:rStyle w:val="elementtoproof"/>
          <w:rFonts w:ascii="Calibri" w:eastAsia="Times New Roman" w:hAnsi="Calibri" w:cs="Calibri"/>
          <w:b/>
          <w:bCs/>
        </w:rPr>
        <w:t xml:space="preserve">Clerk to </w:t>
      </w:r>
      <w:r w:rsidR="00FE174C" w:rsidRPr="00FE174C">
        <w:rPr>
          <w:rStyle w:val="elementtoproof"/>
          <w:rFonts w:ascii="Calibri" w:eastAsia="Times New Roman" w:hAnsi="Calibri" w:cs="Calibri"/>
          <w:b/>
          <w:bCs/>
        </w:rPr>
        <w:t>renew annual contract with Elite Playground</w:t>
      </w:r>
    </w:p>
    <w:p w14:paraId="56F54BCC" w14:textId="294BF19E" w:rsidR="00B87680" w:rsidRDefault="00B87680" w:rsidP="00B87680">
      <w:pPr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b/>
          <w:bCs/>
          <w:color w:val="000000"/>
        </w:rPr>
        <w:t>8</w:t>
      </w:r>
      <w:r w:rsidR="003D51A7">
        <w:rPr>
          <w:rStyle w:val="elementtoproof"/>
          <w:rFonts w:ascii="Calibri" w:eastAsia="Times New Roman" w:hAnsi="Calibri" w:cs="Calibri"/>
          <w:b/>
          <w:bCs/>
          <w:color w:val="000000"/>
        </w:rPr>
        <w:t>e</w:t>
      </w:r>
      <w:r>
        <w:rPr>
          <w:rStyle w:val="elementtoproof"/>
          <w:rFonts w:ascii="Calibri" w:eastAsia="Times New Roman" w:hAnsi="Calibri" w:cs="Calibri"/>
          <w:b/>
          <w:bCs/>
          <w:color w:val="000000"/>
        </w:rPr>
        <w:t xml:space="preserve"> </w:t>
      </w:r>
      <w:r w:rsidR="00E676FC">
        <w:rPr>
          <w:rStyle w:val="elementtoproof"/>
          <w:rFonts w:ascii="Calibri" w:eastAsia="Times New Roman" w:hAnsi="Calibri" w:cs="Calibri"/>
          <w:b/>
          <w:bCs/>
          <w:color w:val="000000"/>
        </w:rPr>
        <w:t>Footpaths and Environment</w:t>
      </w:r>
    </w:p>
    <w:p w14:paraId="241236E7" w14:textId="77777777" w:rsidR="00B87680" w:rsidRDefault="00B87680" w:rsidP="00B87680">
      <w:pPr>
        <w:numPr>
          <w:ilvl w:val="0"/>
          <w:numId w:val="1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Numerous potholes reported.</w:t>
      </w:r>
    </w:p>
    <w:p w14:paraId="69D0F47D" w14:textId="6B3392D5" w:rsidR="00B87680" w:rsidRDefault="00B87680" w:rsidP="00B87680">
      <w:pPr>
        <w:numPr>
          <w:ilvl w:val="0"/>
          <w:numId w:val="1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Discussion on food vans and signage clutter</w:t>
      </w:r>
      <w:r w:rsidR="00300DA3">
        <w:rPr>
          <w:rStyle w:val="elementtoproof"/>
          <w:rFonts w:ascii="Calibri" w:eastAsia="Times New Roman" w:hAnsi="Calibri" w:cs="Calibri"/>
          <w:color w:val="000000"/>
        </w:rPr>
        <w:t xml:space="preserve"> is ongoing with Dorset Council</w:t>
      </w:r>
      <w:r>
        <w:rPr>
          <w:rStyle w:val="elementtoproof"/>
          <w:rFonts w:ascii="Calibri" w:eastAsia="Times New Roman" w:hAnsi="Calibri" w:cs="Calibri"/>
          <w:color w:val="000000"/>
        </w:rPr>
        <w:t>.</w:t>
      </w:r>
    </w:p>
    <w:p w14:paraId="10403E93" w14:textId="4676663F" w:rsidR="00B87680" w:rsidRPr="009E6A26" w:rsidRDefault="00B87680" w:rsidP="00B87680">
      <w:pPr>
        <w:numPr>
          <w:ilvl w:val="0"/>
          <w:numId w:val="13"/>
        </w:numPr>
        <w:spacing w:before="100" w:beforeAutospacing="1" w:after="100" w:afterAutospacing="1"/>
        <w:rPr>
          <w:rFonts w:ascii="Calibri" w:eastAsia="Times New Roman" w:hAnsi="Calibri" w:cs="Calibri"/>
          <w:b/>
          <w:bCs/>
        </w:rPr>
      </w:pPr>
      <w:r>
        <w:rPr>
          <w:rStyle w:val="elementtoproof"/>
          <w:rFonts w:ascii="Calibri" w:eastAsia="Times New Roman" w:hAnsi="Calibri" w:cs="Calibri"/>
          <w:color w:val="000000"/>
        </w:rPr>
        <w:t>Discussion on painting new square bollards white.</w:t>
      </w:r>
      <w:r w:rsidR="009F49F4">
        <w:rPr>
          <w:rStyle w:val="elementtoproof"/>
          <w:rFonts w:ascii="Calibri" w:eastAsia="Times New Roman" w:hAnsi="Calibri" w:cs="Calibri"/>
          <w:color w:val="000000"/>
        </w:rPr>
        <w:t xml:space="preserve"> </w:t>
      </w:r>
      <w:r w:rsidR="009F49F4" w:rsidRPr="009E6A26">
        <w:rPr>
          <w:rStyle w:val="elementtoproof"/>
          <w:rFonts w:ascii="Calibri" w:eastAsia="Times New Roman" w:hAnsi="Calibri" w:cs="Calibri"/>
          <w:b/>
          <w:bCs/>
        </w:rPr>
        <w:t xml:space="preserve">MK agreed to investigate </w:t>
      </w:r>
      <w:r w:rsidR="007F1A63" w:rsidRPr="009E6A26">
        <w:rPr>
          <w:rStyle w:val="elementtoproof"/>
          <w:rFonts w:ascii="Calibri" w:eastAsia="Times New Roman" w:hAnsi="Calibri" w:cs="Calibri"/>
          <w:b/>
          <w:bCs/>
        </w:rPr>
        <w:t>painting</w:t>
      </w:r>
      <w:r w:rsidR="009F49F4" w:rsidRPr="009E6A26">
        <w:rPr>
          <w:rStyle w:val="elementtoproof"/>
          <w:rFonts w:ascii="Calibri" w:eastAsia="Times New Roman" w:hAnsi="Calibri" w:cs="Calibri"/>
          <w:b/>
          <w:bCs/>
        </w:rPr>
        <w:t xml:space="preserve"> a bollard </w:t>
      </w:r>
      <w:r w:rsidR="007F1A63" w:rsidRPr="009E6A26">
        <w:rPr>
          <w:rStyle w:val="elementtoproof"/>
          <w:rFonts w:ascii="Calibri" w:eastAsia="Times New Roman" w:hAnsi="Calibri" w:cs="Calibri"/>
          <w:b/>
          <w:bCs/>
        </w:rPr>
        <w:t>as a trial</w:t>
      </w:r>
      <w:r w:rsidR="009E6A26" w:rsidRPr="009E6A26">
        <w:rPr>
          <w:rStyle w:val="elementtoproof"/>
          <w:rFonts w:ascii="Calibri" w:eastAsia="Times New Roman" w:hAnsi="Calibri" w:cs="Calibri"/>
          <w:b/>
          <w:bCs/>
        </w:rPr>
        <w:t>.</w:t>
      </w:r>
      <w:r w:rsidR="007F1A63" w:rsidRPr="009E6A26">
        <w:rPr>
          <w:rStyle w:val="elementtoproof"/>
          <w:rFonts w:ascii="Calibri" w:eastAsia="Times New Roman" w:hAnsi="Calibri" w:cs="Calibri"/>
          <w:b/>
          <w:bCs/>
        </w:rPr>
        <w:t xml:space="preserve"> </w:t>
      </w:r>
    </w:p>
    <w:p w14:paraId="0ECD1E5D" w14:textId="43585BB8" w:rsidR="00B87680" w:rsidRDefault="00966D24" w:rsidP="00B87680">
      <w:pPr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b/>
          <w:bCs/>
          <w:color w:val="000000"/>
        </w:rPr>
        <w:t>8f</w:t>
      </w:r>
      <w:r w:rsidR="00B87680">
        <w:rPr>
          <w:rStyle w:val="elementtoproof"/>
          <w:rFonts w:ascii="Calibri" w:eastAsia="Times New Roman" w:hAnsi="Calibri" w:cs="Calibri"/>
          <w:b/>
          <w:bCs/>
          <w:color w:val="000000"/>
        </w:rPr>
        <w:t xml:space="preserve"> Planning</w:t>
      </w:r>
    </w:p>
    <w:p w14:paraId="094BA491" w14:textId="77777777" w:rsidR="0061181B" w:rsidRDefault="0061181B" w:rsidP="00B87680">
      <w:pPr>
        <w:rPr>
          <w:rStyle w:val="elementtoproof"/>
          <w:rFonts w:ascii="Calibri" w:eastAsia="Times New Roman" w:hAnsi="Calibri" w:cs="Calibri"/>
          <w:b/>
          <w:bCs/>
          <w:color w:val="000000"/>
        </w:rPr>
      </w:pPr>
    </w:p>
    <w:p w14:paraId="52B417A9" w14:textId="77777777" w:rsidR="0061181B" w:rsidRPr="001C2094" w:rsidRDefault="0061181B" w:rsidP="0061181B">
      <w:pPr>
        <w:pStyle w:val="Default"/>
        <w:numPr>
          <w:ilvl w:val="0"/>
          <w:numId w:val="22"/>
        </w:numPr>
        <w:rPr>
          <w:rFonts w:ascii="Calibri" w:hAnsi="Calibri" w:cs="Calibri"/>
          <w:sz w:val="22"/>
          <w:szCs w:val="22"/>
        </w:rPr>
      </w:pPr>
      <w:r w:rsidRPr="001C2094">
        <w:rPr>
          <w:rFonts w:ascii="Calibri" w:hAnsi="Calibri" w:cs="Calibri"/>
          <w:sz w:val="22"/>
          <w:szCs w:val="22"/>
        </w:rPr>
        <w:t xml:space="preserve">P/TRT/2026/00618 </w:t>
      </w:r>
      <w:proofErr w:type="gramStart"/>
      <w:r w:rsidRPr="001C2094">
        <w:rPr>
          <w:rFonts w:ascii="Calibri" w:hAnsi="Calibri" w:cs="Calibri"/>
          <w:sz w:val="22"/>
          <w:szCs w:val="22"/>
        </w:rPr>
        <w:t>-  T</w:t>
      </w:r>
      <w:proofErr w:type="gramEnd"/>
      <w:r w:rsidRPr="001C2094">
        <w:rPr>
          <w:rFonts w:ascii="Calibri" w:hAnsi="Calibri" w:cs="Calibri"/>
          <w:sz w:val="22"/>
          <w:szCs w:val="22"/>
        </w:rPr>
        <w:t>1 Eucalyptus</w:t>
      </w:r>
      <w:r>
        <w:rPr>
          <w:rFonts w:ascii="Calibri" w:hAnsi="Calibri" w:cs="Calibri"/>
          <w:sz w:val="22"/>
          <w:szCs w:val="22"/>
        </w:rPr>
        <w:t xml:space="preserve"> -F</w:t>
      </w:r>
      <w:r w:rsidRPr="001C2094">
        <w:rPr>
          <w:rFonts w:ascii="Calibri" w:hAnsi="Calibri" w:cs="Calibri"/>
          <w:sz w:val="22"/>
          <w:szCs w:val="22"/>
        </w:rPr>
        <w:t>ell. Information only</w:t>
      </w:r>
    </w:p>
    <w:p w14:paraId="61FC8E87" w14:textId="2E68B404" w:rsidR="0061181B" w:rsidRPr="001C2094" w:rsidRDefault="0061181B" w:rsidP="0061181B">
      <w:pPr>
        <w:pStyle w:val="Default"/>
        <w:numPr>
          <w:ilvl w:val="0"/>
          <w:numId w:val="22"/>
        </w:numPr>
        <w:rPr>
          <w:rFonts w:ascii="Calibri" w:hAnsi="Calibri" w:cs="Calibri"/>
          <w:sz w:val="22"/>
          <w:szCs w:val="22"/>
        </w:rPr>
      </w:pPr>
      <w:r w:rsidRPr="001C2094">
        <w:rPr>
          <w:rFonts w:ascii="Calibri" w:hAnsi="Calibri" w:cs="Calibri"/>
          <w:sz w:val="22"/>
          <w:szCs w:val="22"/>
        </w:rPr>
        <w:t xml:space="preserve">P/FUL/2026/00415 </w:t>
      </w:r>
      <w:proofErr w:type="gramStart"/>
      <w:r w:rsidRPr="001C2094">
        <w:rPr>
          <w:rFonts w:ascii="Calibri" w:hAnsi="Calibri" w:cs="Calibri"/>
          <w:sz w:val="22"/>
          <w:szCs w:val="22"/>
        </w:rPr>
        <w:t>-  Extension</w:t>
      </w:r>
      <w:proofErr w:type="gramEnd"/>
      <w:r w:rsidRPr="001C2094">
        <w:rPr>
          <w:rFonts w:ascii="Calibri" w:hAnsi="Calibri" w:cs="Calibri"/>
          <w:sz w:val="22"/>
          <w:szCs w:val="22"/>
        </w:rPr>
        <w:t xml:space="preserve"> of Burial Ground</w:t>
      </w:r>
      <w:r w:rsidR="00DD3715">
        <w:rPr>
          <w:rFonts w:ascii="Calibri" w:hAnsi="Calibri" w:cs="Calibri"/>
          <w:sz w:val="22"/>
          <w:szCs w:val="22"/>
        </w:rPr>
        <w:t>. CVPC application</w:t>
      </w:r>
    </w:p>
    <w:p w14:paraId="30F4AC9B" w14:textId="3CFB4BA5" w:rsidR="0061181B" w:rsidRPr="001C2094" w:rsidRDefault="0061181B" w:rsidP="0061181B">
      <w:pPr>
        <w:pStyle w:val="Default"/>
        <w:numPr>
          <w:ilvl w:val="0"/>
          <w:numId w:val="22"/>
        </w:numPr>
        <w:rPr>
          <w:rFonts w:ascii="Calibri" w:hAnsi="Calibri" w:cs="Calibri"/>
          <w:sz w:val="22"/>
          <w:szCs w:val="22"/>
        </w:rPr>
      </w:pPr>
      <w:r w:rsidRPr="001C2094">
        <w:rPr>
          <w:rFonts w:ascii="Calibri" w:hAnsi="Calibri" w:cs="Calibri"/>
          <w:sz w:val="22"/>
          <w:szCs w:val="22"/>
        </w:rPr>
        <w:t xml:space="preserve">P/CLP/2026/00495 </w:t>
      </w:r>
      <w:proofErr w:type="gramStart"/>
      <w:r w:rsidRPr="001C2094">
        <w:rPr>
          <w:rFonts w:ascii="Calibri" w:hAnsi="Calibri" w:cs="Calibri"/>
          <w:sz w:val="22"/>
          <w:szCs w:val="22"/>
        </w:rPr>
        <w:t>-  Change</w:t>
      </w:r>
      <w:proofErr w:type="gramEnd"/>
      <w:r w:rsidRPr="001C2094">
        <w:rPr>
          <w:rFonts w:ascii="Calibri" w:hAnsi="Calibri" w:cs="Calibri"/>
          <w:sz w:val="22"/>
          <w:szCs w:val="22"/>
        </w:rPr>
        <w:t xml:space="preserve"> of use of agricultural building to flexible commercial use</w:t>
      </w:r>
      <w:r w:rsidR="009154B0">
        <w:rPr>
          <w:rFonts w:ascii="Calibri" w:hAnsi="Calibri" w:cs="Calibri"/>
          <w:sz w:val="22"/>
          <w:szCs w:val="22"/>
        </w:rPr>
        <w:t>. FH left the room as this point. Council agreed to support this application.</w:t>
      </w:r>
    </w:p>
    <w:p w14:paraId="358E8ECD" w14:textId="2DB01D2D" w:rsidR="0061181B" w:rsidRPr="001C2094" w:rsidRDefault="0061181B" w:rsidP="0061181B">
      <w:pPr>
        <w:pStyle w:val="Default"/>
        <w:numPr>
          <w:ilvl w:val="0"/>
          <w:numId w:val="22"/>
        </w:numPr>
        <w:rPr>
          <w:rFonts w:ascii="Calibri" w:hAnsi="Calibri" w:cs="Calibri"/>
          <w:b/>
          <w:bCs/>
          <w:sz w:val="22"/>
          <w:szCs w:val="22"/>
        </w:rPr>
      </w:pPr>
      <w:r w:rsidRPr="001C2094">
        <w:rPr>
          <w:rFonts w:ascii="Calibri" w:hAnsi="Calibri" w:cs="Calibri"/>
          <w:sz w:val="22"/>
          <w:szCs w:val="22"/>
        </w:rPr>
        <w:t xml:space="preserve">P/TRC/2026/00265 </w:t>
      </w:r>
      <w:proofErr w:type="gramStart"/>
      <w:r w:rsidRPr="001C2094">
        <w:rPr>
          <w:rFonts w:ascii="Calibri" w:hAnsi="Calibri" w:cs="Calibri"/>
          <w:sz w:val="22"/>
          <w:szCs w:val="22"/>
        </w:rPr>
        <w:t>-  G</w:t>
      </w:r>
      <w:proofErr w:type="gramEnd"/>
      <w:r w:rsidRPr="001C2094">
        <w:rPr>
          <w:rFonts w:ascii="Calibri" w:hAnsi="Calibri" w:cs="Calibri"/>
          <w:sz w:val="22"/>
          <w:szCs w:val="22"/>
        </w:rPr>
        <w:t xml:space="preserve">1 Sycamore x 8 </w:t>
      </w:r>
      <w:r w:rsidR="000E4A8C">
        <w:rPr>
          <w:rFonts w:ascii="Calibri" w:hAnsi="Calibri" w:cs="Calibri"/>
          <w:sz w:val="22"/>
          <w:szCs w:val="22"/>
        </w:rPr>
        <w:t>–</w:t>
      </w:r>
      <w:r w:rsidRPr="001C2094">
        <w:rPr>
          <w:rFonts w:ascii="Calibri" w:hAnsi="Calibri" w:cs="Calibri"/>
          <w:sz w:val="22"/>
          <w:szCs w:val="22"/>
        </w:rPr>
        <w:t xml:space="preserve"> Fell</w:t>
      </w:r>
      <w:r w:rsidR="000E4A8C">
        <w:rPr>
          <w:rFonts w:ascii="Calibri" w:hAnsi="Calibri" w:cs="Calibri"/>
          <w:sz w:val="22"/>
          <w:szCs w:val="22"/>
        </w:rPr>
        <w:t>.</w:t>
      </w:r>
      <w:r w:rsidR="009154B0">
        <w:rPr>
          <w:rFonts w:ascii="Calibri" w:hAnsi="Calibri" w:cs="Calibri"/>
          <w:sz w:val="22"/>
          <w:szCs w:val="22"/>
        </w:rPr>
        <w:t xml:space="preserve"> FH returned to the room at this point. </w:t>
      </w:r>
      <w:r w:rsidR="000E4A8C">
        <w:rPr>
          <w:rFonts w:ascii="Calibri" w:hAnsi="Calibri" w:cs="Calibri"/>
          <w:sz w:val="22"/>
          <w:szCs w:val="22"/>
        </w:rPr>
        <w:t>Council supported</w:t>
      </w:r>
      <w:r w:rsidR="009154B0">
        <w:rPr>
          <w:rFonts w:ascii="Calibri" w:hAnsi="Calibri" w:cs="Calibri"/>
          <w:sz w:val="22"/>
          <w:szCs w:val="22"/>
        </w:rPr>
        <w:t>.</w:t>
      </w:r>
    </w:p>
    <w:p w14:paraId="119D1826" w14:textId="77777777" w:rsidR="0061181B" w:rsidRDefault="0061181B" w:rsidP="00B87680">
      <w:pPr>
        <w:rPr>
          <w:rFonts w:ascii="Calibri" w:eastAsia="Times New Roman" w:hAnsi="Calibri" w:cs="Calibri"/>
          <w:color w:val="000000"/>
        </w:rPr>
      </w:pPr>
    </w:p>
    <w:p w14:paraId="7DC415F6" w14:textId="1CED01A1" w:rsidR="00B87680" w:rsidRDefault="00966D24" w:rsidP="00B87680">
      <w:pPr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b/>
          <w:bCs/>
          <w:color w:val="000000"/>
        </w:rPr>
        <w:t>9</w:t>
      </w:r>
      <w:r w:rsidR="00B87680">
        <w:rPr>
          <w:rStyle w:val="elementtoproof"/>
          <w:rFonts w:ascii="Calibri" w:eastAsia="Times New Roman" w:hAnsi="Calibri" w:cs="Calibri"/>
          <w:b/>
          <w:bCs/>
          <w:color w:val="000000"/>
        </w:rPr>
        <w:t>. Finance</w:t>
      </w:r>
    </w:p>
    <w:p w14:paraId="668B7C3F" w14:textId="07DDE338" w:rsidR="00B87680" w:rsidRDefault="00B87680" w:rsidP="00B87680">
      <w:pPr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Payments for</w:t>
      </w:r>
      <w:r w:rsidR="00966D24">
        <w:rPr>
          <w:rStyle w:val="elementtoproof"/>
          <w:rFonts w:ascii="Calibri" w:eastAsia="Times New Roman" w:hAnsi="Calibri" w:cs="Calibri"/>
          <w:color w:val="000000"/>
        </w:rPr>
        <w:t xml:space="preserve"> </w:t>
      </w:r>
      <w:r w:rsidR="003E678F">
        <w:rPr>
          <w:rStyle w:val="elementtoproof"/>
          <w:rFonts w:ascii="Calibri" w:eastAsia="Times New Roman" w:hAnsi="Calibri" w:cs="Calibri"/>
          <w:color w:val="000000"/>
        </w:rPr>
        <w:t>Authorisation</w:t>
      </w:r>
      <w:r>
        <w:rPr>
          <w:rStyle w:val="elementtoproof"/>
          <w:rFonts w:ascii="Calibri" w:eastAsia="Times New Roman" w:hAnsi="Calibri" w:cs="Calibri"/>
          <w:color w:val="000000"/>
        </w:rPr>
        <w:t>:</w:t>
      </w:r>
    </w:p>
    <w:p w14:paraId="102A5CB9" w14:textId="77777777" w:rsidR="00B87680" w:rsidRDefault="00B87680" w:rsidP="00B87680">
      <w:pPr>
        <w:numPr>
          <w:ilvl w:val="0"/>
          <w:numId w:val="1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Playground inspection</w:t>
      </w:r>
    </w:p>
    <w:p w14:paraId="4433E4E5" w14:textId="77777777" w:rsidR="00B87680" w:rsidRDefault="00B87680" w:rsidP="00B87680">
      <w:pPr>
        <w:numPr>
          <w:ilvl w:val="0"/>
          <w:numId w:val="1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Allotment woodchip</w:t>
      </w:r>
    </w:p>
    <w:p w14:paraId="15E10E2B" w14:textId="6BDFF8FE" w:rsidR="00B87680" w:rsidRDefault="00B87680" w:rsidP="00B87680">
      <w:pPr>
        <w:numPr>
          <w:ilvl w:val="0"/>
          <w:numId w:val="1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Burial ground</w:t>
      </w:r>
      <w:r w:rsidR="00720913">
        <w:rPr>
          <w:rStyle w:val="elementtoproof"/>
          <w:rFonts w:ascii="Calibri" w:eastAsia="Times New Roman" w:hAnsi="Calibri" w:cs="Calibri"/>
          <w:color w:val="000000"/>
        </w:rPr>
        <w:t xml:space="preserve"> extension planning</w:t>
      </w:r>
      <w:r>
        <w:rPr>
          <w:rStyle w:val="elementtoproof"/>
          <w:rFonts w:ascii="Calibri" w:eastAsia="Times New Roman" w:hAnsi="Calibri" w:cs="Calibri"/>
          <w:color w:val="000000"/>
        </w:rPr>
        <w:t xml:space="preserve"> works</w:t>
      </w:r>
    </w:p>
    <w:p w14:paraId="75E94D74" w14:textId="2500AD73" w:rsidR="00B87680" w:rsidRDefault="003E678F" w:rsidP="00720913">
      <w:pPr>
        <w:spacing w:before="100" w:beforeAutospacing="1" w:after="100" w:afterAutospacing="1"/>
        <w:ind w:left="360"/>
        <w:rPr>
          <w:rStyle w:val="elementtoproof"/>
          <w:rFonts w:ascii="Calibri" w:eastAsia="Times New Roman" w:hAnsi="Calibri" w:cs="Calibri"/>
          <w:b/>
          <w:bCs/>
          <w:color w:val="000000"/>
        </w:rPr>
      </w:pPr>
      <w:r w:rsidRPr="00720913">
        <w:rPr>
          <w:rStyle w:val="elementtoproof"/>
          <w:rFonts w:ascii="Calibri" w:eastAsia="Times New Roman" w:hAnsi="Calibri" w:cs="Calibri"/>
          <w:b/>
          <w:bCs/>
          <w:color w:val="000000"/>
        </w:rPr>
        <w:t xml:space="preserve">All </w:t>
      </w:r>
      <w:r w:rsidR="00B87680" w:rsidRPr="00720913">
        <w:rPr>
          <w:rStyle w:val="elementtoproof"/>
          <w:rFonts w:ascii="Calibri" w:eastAsia="Times New Roman" w:hAnsi="Calibri" w:cs="Calibri"/>
          <w:b/>
          <w:bCs/>
          <w:color w:val="000000"/>
        </w:rPr>
        <w:t>approved unanimously</w:t>
      </w:r>
      <w:r w:rsidRPr="00720913">
        <w:rPr>
          <w:rStyle w:val="elementtoproof"/>
          <w:rFonts w:ascii="Calibri" w:eastAsia="Times New Roman" w:hAnsi="Calibri" w:cs="Calibri"/>
          <w:b/>
          <w:bCs/>
          <w:color w:val="000000"/>
        </w:rPr>
        <w:t xml:space="preserve"> and signed</w:t>
      </w:r>
      <w:r w:rsidR="00720913" w:rsidRPr="00720913">
        <w:rPr>
          <w:rStyle w:val="elementtoproof"/>
          <w:rFonts w:ascii="Calibri" w:eastAsia="Times New Roman" w:hAnsi="Calibri" w:cs="Calibri"/>
          <w:b/>
          <w:bCs/>
          <w:color w:val="000000"/>
        </w:rPr>
        <w:t xml:space="preserve"> by Chair</w:t>
      </w:r>
      <w:r w:rsidR="00B87680" w:rsidRPr="00720913">
        <w:rPr>
          <w:rStyle w:val="elementtoproof"/>
          <w:rFonts w:ascii="Calibri" w:eastAsia="Times New Roman" w:hAnsi="Calibri" w:cs="Calibri"/>
          <w:b/>
          <w:bCs/>
          <w:color w:val="000000"/>
        </w:rPr>
        <w:t>.</w:t>
      </w:r>
      <w:r w:rsidR="00B87680" w:rsidRPr="00720913">
        <w:rPr>
          <w:rFonts w:ascii="Calibri" w:eastAsia="Times New Roman" w:hAnsi="Calibri" w:cs="Calibri"/>
          <w:b/>
          <w:bCs/>
          <w:color w:val="000000"/>
        </w:rPr>
        <w:br/>
      </w:r>
      <w:r w:rsidR="00B87680" w:rsidRPr="00720913">
        <w:rPr>
          <w:rStyle w:val="elementtoproof"/>
          <w:rFonts w:ascii="Calibri" w:eastAsia="Times New Roman" w:hAnsi="Calibri" w:cs="Calibri"/>
          <w:b/>
          <w:bCs/>
          <w:color w:val="000000"/>
        </w:rPr>
        <w:t>Bank reconciliation noted</w:t>
      </w:r>
      <w:r w:rsidRPr="00720913">
        <w:rPr>
          <w:rStyle w:val="elementtoproof"/>
          <w:rFonts w:ascii="Calibri" w:eastAsia="Times New Roman" w:hAnsi="Calibri" w:cs="Calibri"/>
          <w:b/>
          <w:bCs/>
          <w:color w:val="000000"/>
        </w:rPr>
        <w:t xml:space="preserve"> and signed</w:t>
      </w:r>
      <w:r w:rsidR="00720913" w:rsidRPr="00720913">
        <w:rPr>
          <w:rStyle w:val="elementtoproof"/>
          <w:rFonts w:ascii="Calibri" w:eastAsia="Times New Roman" w:hAnsi="Calibri" w:cs="Calibri"/>
          <w:b/>
          <w:bCs/>
          <w:color w:val="000000"/>
        </w:rPr>
        <w:t xml:space="preserve"> by Chair</w:t>
      </w:r>
      <w:r w:rsidR="00B87680" w:rsidRPr="00720913">
        <w:rPr>
          <w:rStyle w:val="elementtoproof"/>
          <w:rFonts w:ascii="Calibri" w:eastAsia="Times New Roman" w:hAnsi="Calibri" w:cs="Calibri"/>
          <w:b/>
          <w:bCs/>
          <w:color w:val="000000"/>
        </w:rPr>
        <w:t>.</w:t>
      </w:r>
    </w:p>
    <w:p w14:paraId="6FF90214" w14:textId="77777777" w:rsidR="00B84F65" w:rsidRDefault="00000000" w:rsidP="00B84F65">
      <w:pPr>
        <w:jc w:val="center"/>
        <w:rPr>
          <w:rFonts w:eastAsia="Times New Roman"/>
        </w:rPr>
      </w:pPr>
      <w:r>
        <w:rPr>
          <w:rFonts w:eastAsia="Times New Roman"/>
        </w:rPr>
        <w:pict w14:anchorId="5EE3E6BC">
          <v:rect id="_x0000_i1035" style="width:468pt;height:1.2pt" o:hralign="center" o:hrstd="t" o:hr="t" fillcolor="#a0a0a0" stroked="f"/>
        </w:pict>
      </w:r>
    </w:p>
    <w:p w14:paraId="3ED19AD3" w14:textId="77961102" w:rsidR="00B84F65" w:rsidRDefault="00B84F65" w:rsidP="00B84F65">
      <w:pPr>
        <w:rPr>
          <w:rStyle w:val="elementtoproof"/>
          <w:rFonts w:ascii="Calibri" w:eastAsia="Times New Roman" w:hAnsi="Calibri" w:cs="Calibri"/>
          <w:b/>
          <w:bCs/>
          <w:color w:val="000000"/>
        </w:rPr>
      </w:pPr>
      <w:r>
        <w:rPr>
          <w:rStyle w:val="elementtoproof"/>
          <w:rFonts w:ascii="Calibri" w:eastAsia="Times New Roman" w:hAnsi="Calibri" w:cs="Calibri"/>
          <w:b/>
          <w:bCs/>
          <w:color w:val="000000"/>
        </w:rPr>
        <w:t>1</w:t>
      </w:r>
      <w:r w:rsidR="00B6332A">
        <w:rPr>
          <w:rStyle w:val="elementtoproof"/>
          <w:rFonts w:ascii="Calibri" w:eastAsia="Times New Roman" w:hAnsi="Calibri" w:cs="Calibri"/>
          <w:b/>
          <w:bCs/>
          <w:color w:val="000000"/>
        </w:rPr>
        <w:t>0</w:t>
      </w:r>
      <w:r>
        <w:rPr>
          <w:rStyle w:val="elementtoproof"/>
          <w:rFonts w:ascii="Calibri" w:eastAsia="Times New Roman" w:hAnsi="Calibri" w:cs="Calibri"/>
          <w:b/>
          <w:bCs/>
          <w:color w:val="000000"/>
        </w:rPr>
        <w:t xml:space="preserve">. Agreement of </w:t>
      </w:r>
      <w:r w:rsidR="00AE3051">
        <w:rPr>
          <w:rStyle w:val="elementtoproof"/>
          <w:rFonts w:ascii="Calibri" w:eastAsia="Times New Roman" w:hAnsi="Calibri" w:cs="Calibri"/>
          <w:b/>
          <w:bCs/>
          <w:color w:val="000000"/>
        </w:rPr>
        <w:t xml:space="preserve">Co-option Policy </w:t>
      </w:r>
    </w:p>
    <w:p w14:paraId="7004F4C1" w14:textId="77777777" w:rsidR="00D309FD" w:rsidRDefault="00D309FD" w:rsidP="00B84F65">
      <w:pPr>
        <w:rPr>
          <w:rFonts w:ascii="Calibri" w:eastAsia="Times New Roman" w:hAnsi="Calibri" w:cs="Calibri"/>
          <w:color w:val="000000"/>
        </w:rPr>
      </w:pPr>
    </w:p>
    <w:p w14:paraId="5772270E" w14:textId="2E1207AB" w:rsidR="00D309FD" w:rsidRDefault="00D309FD" w:rsidP="00B84F65">
      <w:pPr>
        <w:rPr>
          <w:rStyle w:val="elementtoproof"/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The Clerk presented a draft co-option policy</w:t>
      </w:r>
    </w:p>
    <w:p w14:paraId="5FCAE1B0" w14:textId="11F56A74" w:rsidR="00D309FD" w:rsidRPr="009E649C" w:rsidRDefault="00D309FD" w:rsidP="00B84F65">
      <w:pPr>
        <w:rPr>
          <w:rStyle w:val="elementtoproof"/>
          <w:rFonts w:ascii="Calibri" w:eastAsia="Times New Roman" w:hAnsi="Calibri" w:cs="Calibri"/>
          <w:b/>
          <w:bCs/>
          <w:color w:val="000000"/>
        </w:rPr>
      </w:pPr>
      <w:r w:rsidRPr="009E649C">
        <w:rPr>
          <w:rStyle w:val="elementtoproof"/>
          <w:rFonts w:ascii="Calibri" w:eastAsia="Times New Roman" w:hAnsi="Calibri" w:cs="Calibri"/>
          <w:b/>
          <w:bCs/>
          <w:color w:val="000000"/>
        </w:rPr>
        <w:t>FH proposed that this policy was adopted</w:t>
      </w:r>
    </w:p>
    <w:p w14:paraId="4C308DEA" w14:textId="1647FA05" w:rsidR="00D309FD" w:rsidRPr="009E649C" w:rsidRDefault="00D309FD" w:rsidP="00B84F65">
      <w:pPr>
        <w:rPr>
          <w:rStyle w:val="elementtoproof"/>
          <w:rFonts w:ascii="Calibri" w:eastAsia="Times New Roman" w:hAnsi="Calibri" w:cs="Calibri"/>
          <w:b/>
          <w:bCs/>
          <w:color w:val="000000"/>
        </w:rPr>
      </w:pPr>
      <w:r w:rsidRPr="009E649C">
        <w:rPr>
          <w:rStyle w:val="elementtoproof"/>
          <w:rFonts w:ascii="Calibri" w:eastAsia="Times New Roman" w:hAnsi="Calibri" w:cs="Calibri"/>
          <w:b/>
          <w:bCs/>
          <w:color w:val="000000"/>
        </w:rPr>
        <w:t>JB seconded</w:t>
      </w:r>
    </w:p>
    <w:p w14:paraId="15982621" w14:textId="540885AF" w:rsidR="00D309FD" w:rsidRPr="009E649C" w:rsidRDefault="00D309FD" w:rsidP="00B84F65">
      <w:pPr>
        <w:rPr>
          <w:rStyle w:val="elementtoproof"/>
          <w:rFonts w:ascii="Calibri" w:eastAsia="Times New Roman" w:hAnsi="Calibri" w:cs="Calibri"/>
          <w:b/>
          <w:bCs/>
          <w:color w:val="000000"/>
        </w:rPr>
      </w:pPr>
      <w:r w:rsidRPr="009E649C">
        <w:rPr>
          <w:rStyle w:val="elementtoproof"/>
          <w:rFonts w:ascii="Calibri" w:eastAsia="Times New Roman" w:hAnsi="Calibri" w:cs="Calibri"/>
          <w:b/>
          <w:bCs/>
          <w:color w:val="000000"/>
        </w:rPr>
        <w:t xml:space="preserve">All in agreement. </w:t>
      </w:r>
    </w:p>
    <w:p w14:paraId="1317A404" w14:textId="773C28C4" w:rsidR="00D147DD" w:rsidRPr="009E649C" w:rsidRDefault="00D147DD" w:rsidP="00B84F65">
      <w:pPr>
        <w:rPr>
          <w:rStyle w:val="elementtoproof"/>
          <w:rFonts w:ascii="Calibri" w:eastAsia="Times New Roman" w:hAnsi="Calibri" w:cs="Calibri"/>
          <w:b/>
          <w:bCs/>
          <w:color w:val="000000"/>
        </w:rPr>
      </w:pPr>
      <w:r w:rsidRPr="009E649C">
        <w:rPr>
          <w:rStyle w:val="elementtoproof"/>
          <w:rFonts w:ascii="Calibri" w:eastAsia="Times New Roman" w:hAnsi="Calibri" w:cs="Calibri"/>
          <w:b/>
          <w:bCs/>
          <w:color w:val="000000"/>
        </w:rPr>
        <w:t>Clerk to place Co-option policy on website.</w:t>
      </w:r>
    </w:p>
    <w:p w14:paraId="124D4012" w14:textId="77777777" w:rsidR="00B87680" w:rsidRDefault="00000000" w:rsidP="00B87680">
      <w:pPr>
        <w:jc w:val="center"/>
        <w:rPr>
          <w:rFonts w:eastAsia="Times New Roman"/>
        </w:rPr>
      </w:pPr>
      <w:r>
        <w:rPr>
          <w:rFonts w:eastAsia="Times New Roman"/>
        </w:rPr>
        <w:pict w14:anchorId="1A0CDC33">
          <v:rect id="_x0000_i1036" style="width:468pt;height:1.2pt" o:hralign="center" o:hrstd="t" o:hr="t" fillcolor="#a0a0a0" stroked="f"/>
        </w:pict>
      </w:r>
    </w:p>
    <w:p w14:paraId="389FBFCA" w14:textId="77777777" w:rsidR="00B87680" w:rsidRDefault="00B87680" w:rsidP="00B87680">
      <w:pPr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b/>
          <w:bCs/>
          <w:color w:val="000000"/>
        </w:rPr>
        <w:t>11. Co</w:t>
      </w:r>
      <w:r>
        <w:rPr>
          <w:rStyle w:val="elementtoproof"/>
          <w:rFonts w:ascii="Calibri" w:eastAsia="Times New Roman" w:hAnsi="Calibri" w:cs="Calibri"/>
          <w:b/>
          <w:bCs/>
          <w:color w:val="000000"/>
        </w:rPr>
        <w:noBreakHyphen/>
        <w:t>option Policy &amp; Co</w:t>
      </w:r>
      <w:r>
        <w:rPr>
          <w:rStyle w:val="elementtoproof"/>
          <w:rFonts w:ascii="Calibri" w:eastAsia="Times New Roman" w:hAnsi="Calibri" w:cs="Calibri"/>
          <w:b/>
          <w:bCs/>
          <w:color w:val="000000"/>
        </w:rPr>
        <w:noBreakHyphen/>
        <w:t>option</w:t>
      </w:r>
    </w:p>
    <w:p w14:paraId="0D66C6D8" w14:textId="77777777" w:rsidR="00E02340" w:rsidRPr="00E02340" w:rsidRDefault="00E02340" w:rsidP="00E02340">
      <w:pPr>
        <w:rPr>
          <w:rFonts w:ascii="Calibri" w:hAnsi="Calibri" w:cs="Calibri"/>
        </w:rPr>
      </w:pPr>
      <w:r w:rsidRPr="00E02340">
        <w:rPr>
          <w:rFonts w:ascii="Calibri" w:hAnsi="Calibri" w:cs="Calibri"/>
        </w:rPr>
        <w:t>Members considered a co-option application from Wendy Coward.</w:t>
      </w:r>
    </w:p>
    <w:p w14:paraId="3AE6F229" w14:textId="77777777" w:rsidR="00E02340" w:rsidRPr="003C12FA" w:rsidRDefault="00E02340" w:rsidP="00E02340">
      <w:pPr>
        <w:rPr>
          <w:rFonts w:ascii="Calibri" w:hAnsi="Calibri" w:cs="Calibri"/>
          <w:b/>
          <w:bCs/>
        </w:rPr>
      </w:pPr>
      <w:r w:rsidRPr="003C12FA">
        <w:rPr>
          <w:rFonts w:ascii="Calibri" w:hAnsi="Calibri" w:cs="Calibri"/>
          <w:b/>
          <w:bCs/>
        </w:rPr>
        <w:t>Vote was taken</w:t>
      </w:r>
    </w:p>
    <w:p w14:paraId="48E4D062" w14:textId="77777777" w:rsidR="00E02340" w:rsidRPr="003C12FA" w:rsidRDefault="00E02340" w:rsidP="00E02340">
      <w:pPr>
        <w:rPr>
          <w:rFonts w:ascii="Calibri" w:hAnsi="Calibri" w:cs="Calibri"/>
          <w:b/>
          <w:bCs/>
        </w:rPr>
      </w:pPr>
      <w:r w:rsidRPr="003C12FA">
        <w:rPr>
          <w:rFonts w:ascii="Calibri" w:hAnsi="Calibri" w:cs="Calibri"/>
          <w:b/>
          <w:bCs/>
        </w:rPr>
        <w:t>Co-option for Wendy Coward was not supported</w:t>
      </w:r>
    </w:p>
    <w:p w14:paraId="1ED65F6F" w14:textId="77777777" w:rsidR="00B87680" w:rsidRDefault="00000000" w:rsidP="00B87680">
      <w:pPr>
        <w:jc w:val="center"/>
        <w:rPr>
          <w:rFonts w:eastAsia="Times New Roman"/>
        </w:rPr>
      </w:pPr>
      <w:r>
        <w:rPr>
          <w:rFonts w:eastAsia="Times New Roman"/>
        </w:rPr>
        <w:pict w14:anchorId="7A6850E3">
          <v:rect id="_x0000_i1037" style="width:468pt;height:1.2pt" o:hralign="center" o:hrstd="t" o:hr="t" fillcolor="#a0a0a0" stroked="f"/>
        </w:pict>
      </w:r>
    </w:p>
    <w:p w14:paraId="2117DAE6" w14:textId="77777777" w:rsidR="00B87680" w:rsidRDefault="00B87680" w:rsidP="00B87680">
      <w:pPr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b/>
          <w:bCs/>
          <w:color w:val="000000"/>
        </w:rPr>
        <w:t>12. Open Gardens – Allotments Participation</w:t>
      </w:r>
    </w:p>
    <w:p w14:paraId="145D6014" w14:textId="626EED9D" w:rsidR="00CB5D7F" w:rsidRDefault="00B87680" w:rsidP="003414C0">
      <w:pPr>
        <w:rPr>
          <w:rStyle w:val="elementtoproof"/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Council discussed proposal to include allotments in Open Gardens for the 50th anniversary.</w:t>
      </w:r>
      <w:r>
        <w:rPr>
          <w:rFonts w:ascii="Calibri" w:eastAsia="Times New Roman" w:hAnsi="Calibri" w:cs="Calibri"/>
          <w:color w:val="000000"/>
        </w:rPr>
        <w:br/>
      </w:r>
      <w:r>
        <w:rPr>
          <w:rStyle w:val="elementtoproof"/>
          <w:rFonts w:ascii="Calibri" w:eastAsia="Times New Roman" w:hAnsi="Calibri" w:cs="Calibri"/>
          <w:color w:val="000000"/>
        </w:rPr>
        <w:t>Concerns raised</w:t>
      </w:r>
      <w:r w:rsidR="003414C0">
        <w:rPr>
          <w:rStyle w:val="elementtoproof"/>
          <w:rFonts w:ascii="Calibri" w:eastAsia="Times New Roman" w:hAnsi="Calibri" w:cs="Calibri"/>
          <w:color w:val="000000"/>
        </w:rPr>
        <w:t xml:space="preserve"> over i</w:t>
      </w:r>
      <w:r>
        <w:rPr>
          <w:rStyle w:val="elementtoproof"/>
          <w:rFonts w:ascii="Calibri" w:eastAsia="Times New Roman" w:hAnsi="Calibri" w:cs="Calibri"/>
          <w:color w:val="000000"/>
        </w:rPr>
        <w:t>nsurance</w:t>
      </w:r>
      <w:r w:rsidR="003414C0">
        <w:rPr>
          <w:rStyle w:val="elementtoproof"/>
          <w:rFonts w:ascii="Calibri" w:eastAsia="Times New Roman" w:hAnsi="Calibri" w:cs="Calibri"/>
          <w:color w:val="000000"/>
        </w:rPr>
        <w:t>, r</w:t>
      </w:r>
      <w:r>
        <w:rPr>
          <w:rStyle w:val="elementtoproof"/>
          <w:rFonts w:ascii="Calibri" w:eastAsia="Times New Roman" w:hAnsi="Calibri" w:cs="Calibri"/>
          <w:color w:val="000000"/>
        </w:rPr>
        <w:t>isk assessment</w:t>
      </w:r>
      <w:r w:rsidR="003414C0">
        <w:rPr>
          <w:rStyle w:val="elementtoproof"/>
          <w:rFonts w:ascii="Calibri" w:eastAsia="Times New Roman" w:hAnsi="Calibri" w:cs="Calibri"/>
          <w:color w:val="000000"/>
        </w:rPr>
        <w:t>s and d</w:t>
      </w:r>
      <w:r>
        <w:rPr>
          <w:rStyle w:val="elementtoproof"/>
          <w:rFonts w:ascii="Calibri" w:eastAsia="Times New Roman" w:hAnsi="Calibri" w:cs="Calibri"/>
          <w:color w:val="000000"/>
        </w:rPr>
        <w:t>ogs</w:t>
      </w:r>
      <w:r w:rsidR="003414C0">
        <w:rPr>
          <w:rStyle w:val="elementtoproof"/>
          <w:rFonts w:ascii="Calibri" w:eastAsia="Times New Roman" w:hAnsi="Calibri" w:cs="Calibri"/>
          <w:color w:val="000000"/>
        </w:rPr>
        <w:t xml:space="preserve"> on the plots.</w:t>
      </w:r>
    </w:p>
    <w:p w14:paraId="2EBE5765" w14:textId="6BF401F2" w:rsidR="00B87680" w:rsidRPr="00B76137" w:rsidRDefault="00B6380B" w:rsidP="00B6380B">
      <w:pPr>
        <w:spacing w:before="100" w:beforeAutospacing="1" w:after="100" w:afterAutospacing="1"/>
        <w:ind w:left="360"/>
        <w:rPr>
          <w:rFonts w:ascii="Calibri" w:eastAsia="Times New Roman" w:hAnsi="Calibri" w:cs="Calibri"/>
          <w:b/>
          <w:bCs/>
          <w:color w:val="000000"/>
        </w:rPr>
      </w:pPr>
      <w:r w:rsidRPr="00B76137">
        <w:rPr>
          <w:rStyle w:val="elementtoproof"/>
          <w:rFonts w:ascii="Calibri" w:eastAsia="Times New Roman" w:hAnsi="Calibri" w:cs="Calibri"/>
          <w:b/>
          <w:bCs/>
          <w:color w:val="000000"/>
        </w:rPr>
        <w:t xml:space="preserve">KB </w:t>
      </w:r>
      <w:r w:rsidR="00B87680" w:rsidRPr="00B76137">
        <w:rPr>
          <w:rStyle w:val="elementtoproof"/>
          <w:rFonts w:ascii="Calibri" w:eastAsia="Times New Roman" w:hAnsi="Calibri" w:cs="Calibri"/>
          <w:b/>
          <w:bCs/>
          <w:color w:val="000000"/>
        </w:rPr>
        <w:t>to consult plot holders and report back</w:t>
      </w:r>
      <w:r w:rsidRPr="00B76137">
        <w:rPr>
          <w:rStyle w:val="elementtoproof"/>
          <w:rFonts w:ascii="Calibri" w:eastAsia="Times New Roman" w:hAnsi="Calibri" w:cs="Calibri"/>
          <w:b/>
          <w:bCs/>
          <w:color w:val="000000"/>
        </w:rPr>
        <w:t xml:space="preserve"> on whether a </w:t>
      </w:r>
      <w:r w:rsidR="00B76137" w:rsidRPr="00B76137">
        <w:rPr>
          <w:rStyle w:val="elementtoproof"/>
          <w:rFonts w:ascii="Calibri" w:eastAsia="Times New Roman" w:hAnsi="Calibri" w:cs="Calibri"/>
          <w:b/>
          <w:bCs/>
          <w:color w:val="000000"/>
        </w:rPr>
        <w:t>proposal</w:t>
      </w:r>
      <w:r w:rsidRPr="00B76137">
        <w:rPr>
          <w:rStyle w:val="elementtoproof"/>
          <w:rFonts w:ascii="Calibri" w:eastAsia="Times New Roman" w:hAnsi="Calibri" w:cs="Calibri"/>
          <w:b/>
          <w:bCs/>
          <w:color w:val="000000"/>
        </w:rPr>
        <w:t xml:space="preserve"> will be put forward to </w:t>
      </w:r>
      <w:r w:rsidR="00B76137" w:rsidRPr="00B76137">
        <w:rPr>
          <w:rStyle w:val="elementtoproof"/>
          <w:rFonts w:ascii="Calibri" w:eastAsia="Times New Roman" w:hAnsi="Calibri" w:cs="Calibri"/>
          <w:b/>
          <w:bCs/>
          <w:color w:val="000000"/>
        </w:rPr>
        <w:t>include allotments in the Open Gardens event.</w:t>
      </w:r>
    </w:p>
    <w:p w14:paraId="572B882B" w14:textId="77777777" w:rsidR="00B87680" w:rsidRDefault="00000000" w:rsidP="00B87680">
      <w:pPr>
        <w:jc w:val="center"/>
        <w:rPr>
          <w:rFonts w:eastAsia="Times New Roman"/>
        </w:rPr>
      </w:pPr>
      <w:r>
        <w:rPr>
          <w:rFonts w:eastAsia="Times New Roman"/>
        </w:rPr>
        <w:pict w14:anchorId="0EF415CB">
          <v:rect id="_x0000_i1038" style="width:468pt;height:1.2pt" o:hralign="center" o:hrstd="t" o:hr="t" fillcolor="#a0a0a0" stroked="f"/>
        </w:pict>
      </w:r>
    </w:p>
    <w:p w14:paraId="722470EF" w14:textId="77777777" w:rsidR="00A1068B" w:rsidRDefault="00A1068B" w:rsidP="00A1068B">
      <w:pPr>
        <w:pStyle w:val="Body"/>
        <w:rPr>
          <w:rFonts w:ascii="Calibri" w:eastAsia="Calibri" w:hAnsi="Calibri" w:cs="Calibri"/>
        </w:rPr>
      </w:pPr>
      <w:r>
        <w:rPr>
          <w:rFonts w:ascii="Calibri" w:hAnsi="Calibri"/>
          <w:b/>
          <w:bCs/>
          <w:lang w:val="en-US"/>
        </w:rPr>
        <w:t>13. Flood Wardens Report</w:t>
      </w:r>
    </w:p>
    <w:p w14:paraId="7B0D7CFA" w14:textId="77777777" w:rsidR="00A1068B" w:rsidRDefault="00A1068B" w:rsidP="00A1068B">
      <w:pPr>
        <w:pStyle w:val="Body"/>
        <w:rPr>
          <w:rFonts w:ascii="Calibri" w:eastAsia="Calibri" w:hAnsi="Calibri" w:cs="Calibri"/>
        </w:rPr>
      </w:pPr>
      <w:r>
        <w:rPr>
          <w:rFonts w:ascii="Calibri" w:hAnsi="Calibri"/>
          <w:lang w:val="en-US"/>
        </w:rPr>
        <w:t>Key issues:</w:t>
      </w:r>
    </w:p>
    <w:p w14:paraId="4F808246" w14:textId="77777777" w:rsidR="00A1068B" w:rsidRPr="00A1068B" w:rsidRDefault="00A1068B" w:rsidP="00A1068B">
      <w:pPr>
        <w:pStyle w:val="Body"/>
        <w:numPr>
          <w:ilvl w:val="0"/>
          <w:numId w:val="24"/>
        </w:numPr>
        <w:spacing w:before="100" w:after="100"/>
        <w:rPr>
          <w:rFonts w:ascii="Calibri" w:hAnsi="Calibri"/>
          <w:color w:val="auto"/>
          <w:lang w:val="en-US"/>
        </w:rPr>
      </w:pPr>
      <w:r w:rsidRPr="00A1068B">
        <w:rPr>
          <w:rFonts w:ascii="Calibri" w:hAnsi="Calibri"/>
          <w:color w:val="auto"/>
          <w:lang w:val="en-US"/>
        </w:rPr>
        <w:t>Continued pumping direct from the sewers into the Chalk Stream</w:t>
      </w:r>
    </w:p>
    <w:p w14:paraId="10129039" w14:textId="77777777" w:rsidR="00A1068B" w:rsidRPr="00A1068B" w:rsidRDefault="00A1068B" w:rsidP="00A1068B">
      <w:pPr>
        <w:pStyle w:val="Body"/>
        <w:numPr>
          <w:ilvl w:val="0"/>
          <w:numId w:val="24"/>
        </w:numPr>
        <w:spacing w:before="100" w:after="100"/>
        <w:rPr>
          <w:rFonts w:ascii="Calibri" w:hAnsi="Calibri"/>
          <w:color w:val="auto"/>
          <w:lang w:val="en-US"/>
        </w:rPr>
      </w:pPr>
      <w:r w:rsidRPr="00A1068B">
        <w:rPr>
          <w:rFonts w:ascii="Calibri" w:hAnsi="Calibri"/>
          <w:color w:val="auto"/>
          <w:lang w:val="en-US"/>
        </w:rPr>
        <w:t>Groundwater infiltration into sewers</w:t>
      </w:r>
    </w:p>
    <w:p w14:paraId="3333978D" w14:textId="77777777" w:rsidR="00A1068B" w:rsidRPr="00A1068B" w:rsidRDefault="00A1068B" w:rsidP="00A1068B">
      <w:pPr>
        <w:pStyle w:val="Body"/>
        <w:numPr>
          <w:ilvl w:val="0"/>
          <w:numId w:val="24"/>
        </w:numPr>
        <w:spacing w:before="100" w:after="100"/>
        <w:rPr>
          <w:rFonts w:ascii="Calibri" w:hAnsi="Calibri"/>
          <w:color w:val="auto"/>
          <w:lang w:val="en-US"/>
        </w:rPr>
      </w:pPr>
      <w:r w:rsidRPr="00A1068B">
        <w:rPr>
          <w:rFonts w:ascii="Calibri" w:hAnsi="Calibri"/>
          <w:color w:val="auto"/>
          <w:lang w:val="en-US"/>
        </w:rPr>
        <w:t>Damage to chalk stream</w:t>
      </w:r>
    </w:p>
    <w:p w14:paraId="5D49C294" w14:textId="77777777" w:rsidR="00A1068B" w:rsidRPr="00A1068B" w:rsidRDefault="00A1068B" w:rsidP="00A1068B">
      <w:pPr>
        <w:pStyle w:val="Body"/>
        <w:numPr>
          <w:ilvl w:val="0"/>
          <w:numId w:val="24"/>
        </w:numPr>
        <w:spacing w:before="100" w:after="100"/>
        <w:rPr>
          <w:rFonts w:ascii="Calibri" w:hAnsi="Calibri"/>
          <w:color w:val="auto"/>
          <w:lang w:val="en-US"/>
        </w:rPr>
      </w:pPr>
      <w:r w:rsidRPr="00A1068B">
        <w:rPr>
          <w:rFonts w:ascii="Calibri" w:hAnsi="Calibri"/>
          <w:color w:val="auto"/>
          <w:lang w:val="en-US"/>
        </w:rPr>
        <w:t>Need for assessment of sewer capacity and infiltration points</w:t>
      </w:r>
    </w:p>
    <w:p w14:paraId="71BA971B" w14:textId="77777777" w:rsidR="00A1068B" w:rsidRPr="00A1068B" w:rsidRDefault="00A1068B" w:rsidP="00A1068B">
      <w:pPr>
        <w:pStyle w:val="Body"/>
        <w:numPr>
          <w:ilvl w:val="0"/>
          <w:numId w:val="24"/>
        </w:numPr>
        <w:spacing w:before="100" w:after="100"/>
        <w:rPr>
          <w:rFonts w:ascii="Calibri" w:hAnsi="Calibri"/>
          <w:color w:val="auto"/>
          <w:lang w:val="en-US"/>
        </w:rPr>
      </w:pPr>
      <w:r w:rsidRPr="00A1068B">
        <w:rPr>
          <w:rFonts w:ascii="Calibri" w:hAnsi="Calibri"/>
          <w:color w:val="auto"/>
          <w:lang w:val="en-US"/>
        </w:rPr>
        <w:t>Need for natural flood management options</w:t>
      </w:r>
    </w:p>
    <w:p w14:paraId="1E43E3DE" w14:textId="77777777" w:rsidR="00A1068B" w:rsidRPr="00A1068B" w:rsidRDefault="00A1068B" w:rsidP="00A1068B">
      <w:pPr>
        <w:pStyle w:val="Body"/>
        <w:numPr>
          <w:ilvl w:val="0"/>
          <w:numId w:val="24"/>
        </w:numPr>
        <w:spacing w:before="100" w:after="100"/>
        <w:rPr>
          <w:rFonts w:ascii="Calibri" w:hAnsi="Calibri"/>
          <w:color w:val="auto"/>
          <w:lang w:val="en-US"/>
        </w:rPr>
      </w:pPr>
      <w:r w:rsidRPr="00A1068B">
        <w:rPr>
          <w:rFonts w:ascii="Calibri" w:hAnsi="Calibri"/>
          <w:color w:val="auto"/>
          <w:lang w:val="en-US"/>
        </w:rPr>
        <w:t>Request for Wessex Water to attend March meeting</w:t>
      </w:r>
    </w:p>
    <w:p w14:paraId="2D897545" w14:textId="77777777" w:rsidR="00A1068B" w:rsidRPr="00A1068B" w:rsidRDefault="00A1068B" w:rsidP="00A1068B">
      <w:pPr>
        <w:pStyle w:val="Body"/>
        <w:numPr>
          <w:ilvl w:val="0"/>
          <w:numId w:val="24"/>
        </w:numPr>
        <w:spacing w:before="100" w:after="100"/>
        <w:rPr>
          <w:rFonts w:ascii="Calibri" w:hAnsi="Calibri"/>
          <w:color w:val="auto"/>
          <w:lang w:val="en-US"/>
        </w:rPr>
      </w:pPr>
      <w:r w:rsidRPr="00A1068B">
        <w:rPr>
          <w:rFonts w:ascii="Calibri" w:hAnsi="Calibri"/>
          <w:color w:val="auto"/>
          <w:lang w:val="en-US"/>
        </w:rPr>
        <w:t>Dorset Council designating Cerne Abbas as a Housing Development Area</w:t>
      </w:r>
    </w:p>
    <w:p w14:paraId="0D64A5B2" w14:textId="09D1DE6A" w:rsidR="00A1068B" w:rsidRPr="00A1068B" w:rsidRDefault="00A1068B" w:rsidP="00A1068B">
      <w:pPr>
        <w:pStyle w:val="Body"/>
        <w:rPr>
          <w:rFonts w:ascii="Calibri" w:eastAsia="Calibri" w:hAnsi="Calibri" w:cs="Calibri"/>
          <w:color w:val="auto"/>
        </w:rPr>
      </w:pPr>
      <w:r>
        <w:rPr>
          <w:rFonts w:ascii="Calibri" w:hAnsi="Calibri"/>
          <w:lang w:val="en-US"/>
        </w:rPr>
        <w:t xml:space="preserve">It was proposed that a </w:t>
      </w:r>
      <w:r w:rsidRPr="00A1068B">
        <w:rPr>
          <w:rFonts w:ascii="Calibri" w:hAnsi="Calibri"/>
          <w:lang w:val="en-US"/>
        </w:rPr>
        <w:t>Flooding Working Group</w:t>
      </w:r>
      <w:r>
        <w:rPr>
          <w:rFonts w:ascii="Calibri" w:hAnsi="Calibri"/>
          <w:lang w:val="en-US"/>
        </w:rPr>
        <w:t xml:space="preserve">, led by Cllr Helen Brown should be established to consider flooding issues </w:t>
      </w:r>
      <w:r w:rsidRPr="00A1068B">
        <w:rPr>
          <w:rFonts w:ascii="Calibri" w:hAnsi="Calibri"/>
          <w:color w:val="auto"/>
          <w:lang w:val="en-US"/>
        </w:rPr>
        <w:t xml:space="preserve">and to oppose the designation of Cerne Abbas as a Housing Development Area (Tier 3) in the emerging Dorset Council Local Plan </w:t>
      </w:r>
    </w:p>
    <w:p w14:paraId="69355808" w14:textId="77777777" w:rsidR="00A1068B" w:rsidRDefault="00A1068B" w:rsidP="00A1068B">
      <w:pPr>
        <w:pStyle w:val="Body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  <w:lang w:val="en-US"/>
        </w:rPr>
        <w:t xml:space="preserve">FH Proposed. LP seconded. All in </w:t>
      </w:r>
      <w:proofErr w:type="spellStart"/>
      <w:r>
        <w:rPr>
          <w:rFonts w:ascii="Calibri" w:hAnsi="Calibri"/>
          <w:b/>
          <w:bCs/>
          <w:lang w:val="en-US"/>
        </w:rPr>
        <w:t>favour</w:t>
      </w:r>
      <w:proofErr w:type="spellEnd"/>
    </w:p>
    <w:p w14:paraId="3E7F17DA" w14:textId="77777777" w:rsidR="00A1068B" w:rsidRDefault="00A1068B" w:rsidP="00A1068B">
      <w:pPr>
        <w:pStyle w:val="Body"/>
        <w:rPr>
          <w:rFonts w:ascii="Calibri" w:eastAsia="Calibri" w:hAnsi="Calibri" w:cs="Calibri"/>
        </w:rPr>
      </w:pPr>
      <w:r>
        <w:rPr>
          <w:rFonts w:ascii="Calibri" w:hAnsi="Calibri"/>
          <w:b/>
          <w:bCs/>
          <w:lang w:val="en-US"/>
        </w:rPr>
        <w:t>HB to set up working group and report back to Council on the membership and terms of reference for this group.</w:t>
      </w:r>
      <w:r>
        <w:rPr>
          <w:rFonts w:ascii="Calibri" w:hAnsi="Calibri"/>
        </w:rPr>
        <w:t xml:space="preserve"> </w:t>
      </w:r>
    </w:p>
    <w:p w14:paraId="0EC7FC8A" w14:textId="2CFFF345" w:rsidR="005577D6" w:rsidRDefault="005577D6" w:rsidP="00B87680">
      <w:pPr>
        <w:rPr>
          <w:rFonts w:ascii="Calibri" w:eastAsia="Times New Roman" w:hAnsi="Calibri" w:cs="Calibri"/>
          <w:color w:val="000000"/>
        </w:rPr>
      </w:pPr>
    </w:p>
    <w:p w14:paraId="519D1ABA" w14:textId="77777777" w:rsidR="00B87680" w:rsidRDefault="00000000" w:rsidP="00B87680">
      <w:pPr>
        <w:jc w:val="center"/>
        <w:rPr>
          <w:rFonts w:eastAsia="Times New Roman"/>
        </w:rPr>
      </w:pPr>
      <w:r>
        <w:rPr>
          <w:rFonts w:eastAsia="Times New Roman"/>
        </w:rPr>
        <w:pict w14:anchorId="44F4D401">
          <v:rect id="_x0000_i1039" style="width:468pt;height:1.2pt" o:hralign="center" o:hrstd="t" o:hr="t" fillcolor="#a0a0a0" stroked="f"/>
        </w:pict>
      </w:r>
    </w:p>
    <w:p w14:paraId="131736E0" w14:textId="77777777" w:rsidR="00B87680" w:rsidRDefault="00B87680" w:rsidP="00B87680">
      <w:pPr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b/>
          <w:bCs/>
          <w:color w:val="000000"/>
        </w:rPr>
        <w:t>14. National Trust Update</w:t>
      </w:r>
    </w:p>
    <w:p w14:paraId="7CA0F907" w14:textId="3D945A48" w:rsidR="00B87680" w:rsidRDefault="00B87680" w:rsidP="00B87680">
      <w:pPr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Representatives</w:t>
      </w:r>
      <w:r w:rsidR="005A0307">
        <w:rPr>
          <w:rStyle w:val="elementtoproof"/>
          <w:rFonts w:ascii="Calibri" w:eastAsia="Times New Roman" w:hAnsi="Calibri" w:cs="Calibri"/>
          <w:color w:val="000000"/>
        </w:rPr>
        <w:t xml:space="preserve"> from </w:t>
      </w:r>
      <w:r w:rsidR="00C40FC8">
        <w:rPr>
          <w:rStyle w:val="elementtoproof"/>
          <w:rFonts w:ascii="Calibri" w:eastAsia="Times New Roman" w:hAnsi="Calibri" w:cs="Calibri"/>
          <w:color w:val="000000"/>
        </w:rPr>
        <w:t>the National Trust</w:t>
      </w:r>
      <w:r>
        <w:rPr>
          <w:rStyle w:val="elementtoproof"/>
          <w:rFonts w:ascii="Calibri" w:eastAsia="Times New Roman" w:hAnsi="Calibri" w:cs="Calibri"/>
          <w:color w:val="000000"/>
        </w:rPr>
        <w:t xml:space="preserve"> introduced themselves and outlined:</w:t>
      </w:r>
    </w:p>
    <w:p w14:paraId="467E7096" w14:textId="77777777" w:rsidR="00B87680" w:rsidRDefault="00B87680" w:rsidP="00B87680">
      <w:pPr>
        <w:numPr>
          <w:ilvl w:val="0"/>
          <w:numId w:val="19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Acquisition of Giant’s Hill, North Mead and associated land</w:t>
      </w:r>
    </w:p>
    <w:p w14:paraId="7BB20BD2" w14:textId="77777777" w:rsidR="00B87680" w:rsidRDefault="00B87680" w:rsidP="00B87680">
      <w:pPr>
        <w:numPr>
          <w:ilvl w:val="0"/>
          <w:numId w:val="19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Long</w:t>
      </w:r>
      <w:r>
        <w:rPr>
          <w:rStyle w:val="elementtoproof"/>
          <w:rFonts w:ascii="Calibri" w:eastAsia="Times New Roman" w:hAnsi="Calibri" w:cs="Calibri"/>
          <w:color w:val="000000"/>
        </w:rPr>
        <w:noBreakHyphen/>
        <w:t>term plans for nature recovery, grazing, and public access</w:t>
      </w:r>
    </w:p>
    <w:p w14:paraId="787C759D" w14:textId="77777777" w:rsidR="00B87680" w:rsidRDefault="00B87680" w:rsidP="00B87680">
      <w:pPr>
        <w:numPr>
          <w:ilvl w:val="0"/>
          <w:numId w:val="19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Community engagement events planned</w:t>
      </w:r>
    </w:p>
    <w:p w14:paraId="3D6AF7D0" w14:textId="11CBA340" w:rsidR="00D504F2" w:rsidRPr="00CE3354" w:rsidRDefault="00B87680" w:rsidP="00B87680">
      <w:pPr>
        <w:numPr>
          <w:ilvl w:val="0"/>
          <w:numId w:val="19"/>
        </w:numPr>
        <w:spacing w:before="100" w:beforeAutospacing="1" w:after="100" w:afterAutospacing="1"/>
        <w:rPr>
          <w:rStyle w:val="elementtoproof"/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 xml:space="preserve">Willingness to work with Parish Council and </w:t>
      </w:r>
      <w:proofErr w:type="gramStart"/>
      <w:r>
        <w:rPr>
          <w:rStyle w:val="elementtoproof"/>
          <w:rFonts w:ascii="Calibri" w:eastAsia="Times New Roman" w:hAnsi="Calibri" w:cs="Calibri"/>
          <w:color w:val="000000"/>
        </w:rPr>
        <w:t>local residents</w:t>
      </w:r>
      <w:proofErr w:type="gramEnd"/>
      <w:r>
        <w:rPr>
          <w:rFonts w:ascii="Calibri" w:eastAsia="Times New Roman" w:hAnsi="Calibri" w:cs="Calibri"/>
          <w:color w:val="000000"/>
        </w:rPr>
        <w:br/>
      </w:r>
      <w:r w:rsidR="00C40FC8" w:rsidRPr="00CE3354">
        <w:rPr>
          <w:rStyle w:val="elementtoproof"/>
          <w:rFonts w:ascii="Calibri" w:eastAsia="Times New Roman" w:hAnsi="Calibri" w:cs="Calibri"/>
          <w:b/>
          <w:bCs/>
          <w:color w:val="000000"/>
        </w:rPr>
        <w:t xml:space="preserve">KB proposed </w:t>
      </w:r>
      <w:r w:rsidR="00D504F2" w:rsidRPr="00CE3354">
        <w:rPr>
          <w:rStyle w:val="elementtoproof"/>
          <w:rFonts w:ascii="Calibri" w:eastAsia="Times New Roman" w:hAnsi="Calibri" w:cs="Calibri"/>
          <w:b/>
          <w:bCs/>
          <w:color w:val="000000"/>
        </w:rPr>
        <w:t>that LP be appointed as a liaison with National Trust. FH seconded.  All in favour.</w:t>
      </w:r>
    </w:p>
    <w:p w14:paraId="2BEDCD5B" w14:textId="77777777" w:rsidR="00B87680" w:rsidRDefault="00000000" w:rsidP="00B87680">
      <w:pPr>
        <w:jc w:val="center"/>
        <w:rPr>
          <w:rFonts w:eastAsia="Times New Roman"/>
        </w:rPr>
      </w:pPr>
      <w:r>
        <w:rPr>
          <w:rFonts w:eastAsia="Times New Roman"/>
        </w:rPr>
        <w:pict w14:anchorId="7F75FA3C">
          <v:rect id="_x0000_i1040" style="width:468pt;height:1.2pt" o:hralign="center" o:hrstd="t" o:hr="t" fillcolor="#a0a0a0" stroked="f"/>
        </w:pict>
      </w:r>
    </w:p>
    <w:p w14:paraId="5CEBDFA4" w14:textId="3786A517" w:rsidR="00B87680" w:rsidRDefault="00B87680" w:rsidP="00B87680">
      <w:pPr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b/>
          <w:bCs/>
          <w:color w:val="000000"/>
        </w:rPr>
        <w:t xml:space="preserve">15. </w:t>
      </w:r>
      <w:r w:rsidR="007B2817">
        <w:rPr>
          <w:rStyle w:val="elementtoproof"/>
          <w:rFonts w:ascii="Calibri" w:eastAsia="Times New Roman" w:hAnsi="Calibri" w:cs="Calibri"/>
          <w:b/>
          <w:bCs/>
          <w:color w:val="000000"/>
        </w:rPr>
        <w:t>Future Housing development</w:t>
      </w:r>
    </w:p>
    <w:p w14:paraId="5FEF90A2" w14:textId="72ADE6F8" w:rsidR="00B87680" w:rsidRDefault="00A9285D" w:rsidP="00B87680">
      <w:pPr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 xml:space="preserve">This item </w:t>
      </w:r>
      <w:r w:rsidR="00A017B5">
        <w:rPr>
          <w:rStyle w:val="elementtoproof"/>
          <w:rFonts w:ascii="Calibri" w:eastAsia="Times New Roman" w:hAnsi="Calibri" w:cs="Calibri"/>
          <w:color w:val="000000"/>
        </w:rPr>
        <w:t xml:space="preserve">is linked to the flood wardens report </w:t>
      </w:r>
      <w:r w:rsidR="00E5413B">
        <w:rPr>
          <w:rStyle w:val="elementtoproof"/>
          <w:rFonts w:ascii="Calibri" w:eastAsia="Times New Roman" w:hAnsi="Calibri" w:cs="Calibri"/>
          <w:color w:val="000000"/>
        </w:rPr>
        <w:t>and was discussed under this item on the agenda.</w:t>
      </w:r>
    </w:p>
    <w:p w14:paraId="41CA28F7" w14:textId="1C547F81" w:rsidR="00111E43" w:rsidRDefault="00000000" w:rsidP="00111E43">
      <w:pPr>
        <w:spacing w:before="100" w:beforeAutospacing="1" w:after="100" w:afterAutospacing="1"/>
        <w:rPr>
          <w:rStyle w:val="elementtoproof"/>
          <w:rFonts w:ascii="Calibri" w:eastAsia="Times New Roman" w:hAnsi="Calibri" w:cs="Calibri"/>
          <w:color w:val="000000"/>
        </w:rPr>
      </w:pPr>
      <w:r>
        <w:rPr>
          <w:rFonts w:eastAsia="Times New Roman"/>
        </w:rPr>
        <w:pict w14:anchorId="3706D635">
          <v:rect id="_x0000_i1041" style="width:468pt;height:1.2pt" o:hralign="center" o:hrstd="t" o:hr="t" fillcolor="#a0a0a0" stroked="f"/>
        </w:pict>
      </w:r>
    </w:p>
    <w:p w14:paraId="2EA8ACB4" w14:textId="3DEBDF06" w:rsidR="00111E43" w:rsidRDefault="00111E43" w:rsidP="00111E43">
      <w:pPr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b/>
          <w:bCs/>
          <w:color w:val="000000"/>
        </w:rPr>
        <w:t>1</w:t>
      </w:r>
      <w:r w:rsidR="004629EC">
        <w:rPr>
          <w:rStyle w:val="elementtoproof"/>
          <w:rFonts w:ascii="Calibri" w:eastAsia="Times New Roman" w:hAnsi="Calibri" w:cs="Calibri"/>
          <w:b/>
          <w:bCs/>
          <w:color w:val="000000"/>
        </w:rPr>
        <w:t>6</w:t>
      </w:r>
      <w:r>
        <w:rPr>
          <w:rStyle w:val="elementtoproof"/>
          <w:rFonts w:ascii="Calibri" w:eastAsia="Times New Roman" w:hAnsi="Calibri" w:cs="Calibri"/>
          <w:b/>
          <w:bCs/>
          <w:color w:val="000000"/>
        </w:rPr>
        <w:t xml:space="preserve">. </w:t>
      </w:r>
      <w:r w:rsidR="004629EC">
        <w:rPr>
          <w:rStyle w:val="elementtoproof"/>
          <w:rFonts w:ascii="Calibri" w:eastAsia="Times New Roman" w:hAnsi="Calibri" w:cs="Calibri"/>
          <w:b/>
          <w:bCs/>
          <w:color w:val="000000"/>
        </w:rPr>
        <w:t>Emergency Flood Plan</w:t>
      </w:r>
    </w:p>
    <w:p w14:paraId="17F64A10" w14:textId="77777777" w:rsidR="00111E43" w:rsidRDefault="00111E43" w:rsidP="00111E43">
      <w:pPr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Council agreed:</w:t>
      </w:r>
    </w:p>
    <w:p w14:paraId="5E840507" w14:textId="78347A99" w:rsidR="00111E43" w:rsidRDefault="00111E43" w:rsidP="00111E43">
      <w:pPr>
        <w:numPr>
          <w:ilvl w:val="0"/>
          <w:numId w:val="2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 xml:space="preserve">To </w:t>
      </w:r>
      <w:r w:rsidR="004629EC">
        <w:rPr>
          <w:rStyle w:val="elementtoproof"/>
          <w:rFonts w:ascii="Calibri" w:eastAsia="Times New Roman" w:hAnsi="Calibri" w:cs="Calibri"/>
          <w:color w:val="000000"/>
        </w:rPr>
        <w:t>link</w:t>
      </w:r>
      <w:r>
        <w:rPr>
          <w:rStyle w:val="elementtoproof"/>
          <w:rFonts w:ascii="Calibri" w:eastAsia="Times New Roman" w:hAnsi="Calibri" w:cs="Calibri"/>
          <w:color w:val="000000"/>
        </w:rPr>
        <w:t xml:space="preserve"> the Emergency Plan </w:t>
      </w:r>
      <w:r w:rsidR="004629EC">
        <w:rPr>
          <w:rStyle w:val="elementtoproof"/>
          <w:rFonts w:ascii="Calibri" w:eastAsia="Times New Roman" w:hAnsi="Calibri" w:cs="Calibri"/>
          <w:color w:val="000000"/>
        </w:rPr>
        <w:t>with the Parish Council website</w:t>
      </w:r>
    </w:p>
    <w:p w14:paraId="09C1C6BF" w14:textId="0B87FF64" w:rsidR="00111E43" w:rsidRDefault="00111E43" w:rsidP="00111E43">
      <w:pPr>
        <w:numPr>
          <w:ilvl w:val="0"/>
          <w:numId w:val="2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To display</w:t>
      </w:r>
      <w:r w:rsidR="00256F59">
        <w:rPr>
          <w:rStyle w:val="elementtoproof"/>
          <w:rFonts w:ascii="Calibri" w:eastAsia="Times New Roman" w:hAnsi="Calibri" w:cs="Calibri"/>
          <w:color w:val="000000"/>
        </w:rPr>
        <w:t xml:space="preserve"> the</w:t>
      </w:r>
      <w:r w:rsidR="00F848D4">
        <w:rPr>
          <w:rStyle w:val="elementtoproof"/>
          <w:rFonts w:ascii="Calibri" w:eastAsia="Times New Roman" w:hAnsi="Calibri" w:cs="Calibri"/>
          <w:color w:val="000000"/>
        </w:rPr>
        <w:t xml:space="preserve"> flood plan on the village</w:t>
      </w:r>
      <w:r>
        <w:rPr>
          <w:rStyle w:val="elementtoproof"/>
          <w:rFonts w:ascii="Calibri" w:eastAsia="Times New Roman" w:hAnsi="Calibri" w:cs="Calibri"/>
          <w:color w:val="000000"/>
        </w:rPr>
        <w:t xml:space="preserve"> noticeboard</w:t>
      </w:r>
      <w:r w:rsidR="00F848D4">
        <w:rPr>
          <w:rStyle w:val="elementtoproof"/>
          <w:rFonts w:ascii="Calibri" w:eastAsia="Times New Roman" w:hAnsi="Calibri" w:cs="Calibri"/>
          <w:color w:val="000000"/>
        </w:rPr>
        <w:t>s</w:t>
      </w:r>
    </w:p>
    <w:p w14:paraId="69F241C2" w14:textId="77777777" w:rsidR="00111E43" w:rsidRDefault="00111E43" w:rsidP="00111E43">
      <w:pPr>
        <w:numPr>
          <w:ilvl w:val="0"/>
          <w:numId w:val="2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Flood Wardens may delegate responsibilities via the Clerk when absent</w:t>
      </w:r>
    </w:p>
    <w:p w14:paraId="3613E3B9" w14:textId="77777777" w:rsidR="00B87680" w:rsidRDefault="00000000" w:rsidP="00B87680">
      <w:pPr>
        <w:jc w:val="center"/>
        <w:rPr>
          <w:rFonts w:eastAsia="Times New Roman"/>
        </w:rPr>
      </w:pPr>
      <w:r>
        <w:rPr>
          <w:rFonts w:eastAsia="Times New Roman"/>
        </w:rPr>
        <w:pict w14:anchorId="6C0DC1C3">
          <v:rect id="_x0000_i1042" style="width:468pt;height:1.2pt" o:hralign="center" o:hrstd="t" o:hr="t" fillcolor="#a0a0a0" stroked="f"/>
        </w:pict>
      </w:r>
    </w:p>
    <w:p w14:paraId="3413FDE9" w14:textId="5D86E2F8" w:rsidR="00B87680" w:rsidRDefault="00B87680" w:rsidP="00B87680">
      <w:pPr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b/>
          <w:bCs/>
          <w:color w:val="000000"/>
        </w:rPr>
        <w:t>1</w:t>
      </w:r>
      <w:r w:rsidR="00F54FE5">
        <w:rPr>
          <w:rStyle w:val="elementtoproof"/>
          <w:rFonts w:ascii="Calibri" w:eastAsia="Times New Roman" w:hAnsi="Calibri" w:cs="Calibri"/>
          <w:b/>
          <w:bCs/>
          <w:color w:val="000000"/>
        </w:rPr>
        <w:t>7</w:t>
      </w:r>
      <w:r>
        <w:rPr>
          <w:rStyle w:val="elementtoproof"/>
          <w:rFonts w:ascii="Calibri" w:eastAsia="Times New Roman" w:hAnsi="Calibri" w:cs="Calibri"/>
          <w:b/>
          <w:bCs/>
          <w:color w:val="000000"/>
        </w:rPr>
        <w:t xml:space="preserve">. </w:t>
      </w:r>
      <w:r w:rsidR="00F54FE5">
        <w:rPr>
          <w:rStyle w:val="elementtoproof"/>
          <w:rFonts w:ascii="Calibri" w:eastAsia="Times New Roman" w:hAnsi="Calibri" w:cs="Calibri"/>
          <w:b/>
          <w:bCs/>
          <w:color w:val="000000"/>
        </w:rPr>
        <w:t>Next steps re prescriptive path objection</w:t>
      </w:r>
    </w:p>
    <w:p w14:paraId="7E0094FB" w14:textId="13A4FF9F" w:rsidR="00B87680" w:rsidRDefault="00B87680" w:rsidP="00B87680">
      <w:pPr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No</w:t>
      </w:r>
      <w:r w:rsidR="00F54FE5">
        <w:rPr>
          <w:rStyle w:val="elementtoproof"/>
          <w:rFonts w:ascii="Calibri" w:eastAsia="Times New Roman" w:hAnsi="Calibri" w:cs="Calibri"/>
          <w:color w:val="000000"/>
        </w:rPr>
        <w:t xml:space="preserve"> change since last meeting</w:t>
      </w:r>
      <w:r>
        <w:rPr>
          <w:rStyle w:val="elementtoproof"/>
          <w:rFonts w:ascii="Calibri" w:eastAsia="Times New Roman" w:hAnsi="Calibri" w:cs="Calibri"/>
          <w:color w:val="000000"/>
        </w:rPr>
        <w:t xml:space="preserve"> reported.</w:t>
      </w:r>
      <w:r>
        <w:rPr>
          <w:rFonts w:ascii="Calibri" w:eastAsia="Times New Roman" w:hAnsi="Calibri" w:cs="Calibri"/>
          <w:color w:val="000000"/>
        </w:rPr>
        <w:br/>
      </w:r>
      <w:r>
        <w:rPr>
          <w:rStyle w:val="elementtoproof"/>
          <w:rFonts w:ascii="Calibri" w:eastAsia="Times New Roman" w:hAnsi="Calibri" w:cs="Calibri"/>
          <w:color w:val="000000"/>
        </w:rPr>
        <w:t>Council reaffirmed that any meeting</w:t>
      </w:r>
      <w:r w:rsidR="00542412">
        <w:rPr>
          <w:rStyle w:val="elementtoproof"/>
          <w:rFonts w:ascii="Calibri" w:eastAsia="Times New Roman" w:hAnsi="Calibri" w:cs="Calibri"/>
          <w:color w:val="000000"/>
        </w:rPr>
        <w:t>s that take place on this matter</w:t>
      </w:r>
      <w:r>
        <w:rPr>
          <w:rStyle w:val="elementtoproof"/>
          <w:rFonts w:ascii="Calibri" w:eastAsia="Times New Roman" w:hAnsi="Calibri" w:cs="Calibri"/>
          <w:color w:val="000000"/>
        </w:rPr>
        <w:t xml:space="preserve"> must involve the </w:t>
      </w:r>
      <w:r w:rsidR="00F54FE5">
        <w:rPr>
          <w:rStyle w:val="elementtoproof"/>
          <w:rFonts w:ascii="Calibri" w:eastAsia="Times New Roman" w:hAnsi="Calibri" w:cs="Calibri"/>
          <w:color w:val="000000"/>
        </w:rPr>
        <w:t xml:space="preserve">original </w:t>
      </w:r>
      <w:r w:rsidR="00CE347A">
        <w:rPr>
          <w:rStyle w:val="elementtoproof"/>
          <w:rFonts w:ascii="Calibri" w:eastAsia="Times New Roman" w:hAnsi="Calibri" w:cs="Calibri"/>
          <w:color w:val="000000"/>
        </w:rPr>
        <w:t>working committee.</w:t>
      </w:r>
      <w:r>
        <w:rPr>
          <w:rFonts w:ascii="Calibri" w:eastAsia="Times New Roman" w:hAnsi="Calibri" w:cs="Calibri"/>
          <w:color w:val="000000"/>
        </w:rPr>
        <w:br/>
      </w:r>
      <w:r>
        <w:rPr>
          <w:rStyle w:val="elementtoproof"/>
          <w:rFonts w:ascii="Calibri" w:eastAsia="Times New Roman" w:hAnsi="Calibri" w:cs="Calibri"/>
          <w:color w:val="000000"/>
        </w:rPr>
        <w:t>Awaiting further information before next steps.</w:t>
      </w:r>
    </w:p>
    <w:p w14:paraId="77604A01" w14:textId="77777777" w:rsidR="00B87680" w:rsidRDefault="00000000" w:rsidP="00B87680">
      <w:pPr>
        <w:jc w:val="center"/>
        <w:rPr>
          <w:rFonts w:eastAsia="Times New Roman"/>
        </w:rPr>
      </w:pPr>
      <w:r>
        <w:rPr>
          <w:rFonts w:eastAsia="Times New Roman"/>
        </w:rPr>
        <w:pict w14:anchorId="66CF3A51">
          <v:rect id="_x0000_i1043" style="width:468pt;height:1.2pt" o:hralign="center" o:hrstd="t" o:hr="t" fillcolor="#a0a0a0" stroked="f"/>
        </w:pict>
      </w:r>
    </w:p>
    <w:p w14:paraId="44040D10" w14:textId="2C13325C" w:rsidR="00B87680" w:rsidRDefault="00B87680" w:rsidP="00B87680">
      <w:pPr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b/>
          <w:bCs/>
          <w:color w:val="000000"/>
        </w:rPr>
        <w:t>1</w:t>
      </w:r>
      <w:r w:rsidR="005762FA">
        <w:rPr>
          <w:rStyle w:val="elementtoproof"/>
          <w:rFonts w:ascii="Calibri" w:eastAsia="Times New Roman" w:hAnsi="Calibri" w:cs="Calibri"/>
          <w:b/>
          <w:bCs/>
          <w:color w:val="000000"/>
        </w:rPr>
        <w:t>8</w:t>
      </w:r>
      <w:r>
        <w:rPr>
          <w:rStyle w:val="elementtoproof"/>
          <w:rFonts w:ascii="Calibri" w:eastAsia="Times New Roman" w:hAnsi="Calibri" w:cs="Calibri"/>
          <w:b/>
          <w:bCs/>
          <w:color w:val="000000"/>
        </w:rPr>
        <w:t>. Meeting Dates</w:t>
      </w:r>
    </w:p>
    <w:p w14:paraId="6A75ECA9" w14:textId="44246F5F" w:rsidR="00B87680" w:rsidRDefault="00B87680" w:rsidP="00B87680">
      <w:pPr>
        <w:numPr>
          <w:ilvl w:val="0"/>
          <w:numId w:val="2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>Burial Ground and F&amp;E Committee dates to be arranged.</w:t>
      </w:r>
    </w:p>
    <w:p w14:paraId="49050508" w14:textId="38E5FB2C" w:rsidR="00B87680" w:rsidRDefault="00B87680" w:rsidP="00B87680">
      <w:pPr>
        <w:numPr>
          <w:ilvl w:val="0"/>
          <w:numId w:val="2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</w:rPr>
      </w:pPr>
      <w:r>
        <w:rPr>
          <w:rStyle w:val="elementtoproof"/>
          <w:rFonts w:ascii="Calibri" w:eastAsia="Times New Roman" w:hAnsi="Calibri" w:cs="Calibri"/>
          <w:color w:val="000000"/>
        </w:rPr>
        <w:t xml:space="preserve">Next Parish Council Meeting: </w:t>
      </w:r>
      <w:r>
        <w:rPr>
          <w:rStyle w:val="elementtoproof"/>
          <w:rFonts w:ascii="Calibri" w:eastAsia="Times New Roman" w:hAnsi="Calibri" w:cs="Calibri"/>
          <w:b/>
          <w:bCs/>
          <w:color w:val="000000"/>
        </w:rPr>
        <w:t>Thursday 12th March at 7pm</w:t>
      </w:r>
      <w:r w:rsidR="00542412">
        <w:rPr>
          <w:rStyle w:val="elementtoproof"/>
          <w:rFonts w:ascii="Calibri" w:eastAsia="Times New Roman" w:hAnsi="Calibri" w:cs="Calibri"/>
          <w:b/>
          <w:bCs/>
          <w:color w:val="000000"/>
        </w:rPr>
        <w:t xml:space="preserve"> at Cerne Abbas Village Hall</w:t>
      </w:r>
      <w:r>
        <w:rPr>
          <w:rStyle w:val="elementtoproof"/>
          <w:rFonts w:ascii="Calibri" w:eastAsia="Times New Roman" w:hAnsi="Calibri" w:cs="Calibri"/>
          <w:color w:val="000000"/>
        </w:rPr>
        <w:t>.</w:t>
      </w:r>
    </w:p>
    <w:p w14:paraId="609EE47D" w14:textId="77777777" w:rsidR="00B87680" w:rsidRDefault="00000000" w:rsidP="00B87680">
      <w:pPr>
        <w:jc w:val="center"/>
        <w:rPr>
          <w:rFonts w:eastAsia="Times New Roman"/>
        </w:rPr>
      </w:pPr>
      <w:r>
        <w:rPr>
          <w:rFonts w:eastAsia="Times New Roman"/>
        </w:rPr>
        <w:pict w14:anchorId="36FD2598">
          <v:rect id="_x0000_i1044" style="width:468pt;height:1.2pt" o:hralign="center" o:hrstd="t" o:hr="t" fillcolor="#a0a0a0" stroked="f"/>
        </w:pict>
      </w:r>
    </w:p>
    <w:p w14:paraId="5652CC2D" w14:textId="7B911D07" w:rsidR="00E96DDF" w:rsidRDefault="00B87680">
      <w:r>
        <w:rPr>
          <w:rStyle w:val="elementtoproof"/>
          <w:rFonts w:ascii="Calibri" w:eastAsia="Times New Roman" w:hAnsi="Calibri" w:cs="Calibri"/>
          <w:color w:val="000000"/>
        </w:rPr>
        <w:t>The Chair thanked all attendees and closed the meeting</w:t>
      </w:r>
      <w:r w:rsidR="005762FA">
        <w:rPr>
          <w:rStyle w:val="elementtoproof"/>
          <w:rFonts w:ascii="Calibri" w:eastAsia="Times New Roman" w:hAnsi="Calibri" w:cs="Calibri"/>
          <w:color w:val="000000"/>
        </w:rPr>
        <w:t xml:space="preserve"> at </w:t>
      </w:r>
      <w:r w:rsidR="00B37B7C">
        <w:rPr>
          <w:rStyle w:val="elementtoproof"/>
          <w:rFonts w:ascii="Calibri" w:eastAsia="Times New Roman" w:hAnsi="Calibri" w:cs="Calibri"/>
          <w:color w:val="000000"/>
        </w:rPr>
        <w:t>8.53pm</w:t>
      </w:r>
      <w:r>
        <w:rPr>
          <w:rStyle w:val="elementtoproof"/>
          <w:rFonts w:ascii="Calibri" w:eastAsia="Times New Roman" w:hAnsi="Calibri" w:cs="Calibri"/>
          <w:color w:val="000000"/>
        </w:rPr>
        <w:t>.</w:t>
      </w:r>
    </w:p>
    <w:sectPr w:rsidR="00E96D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73B5D"/>
    <w:multiLevelType w:val="multilevel"/>
    <w:tmpl w:val="352AE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E61010"/>
    <w:multiLevelType w:val="multilevel"/>
    <w:tmpl w:val="E8045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721C40"/>
    <w:multiLevelType w:val="multilevel"/>
    <w:tmpl w:val="EB20C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3531B0"/>
    <w:multiLevelType w:val="multilevel"/>
    <w:tmpl w:val="BD8E7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B921EC"/>
    <w:multiLevelType w:val="multilevel"/>
    <w:tmpl w:val="0250E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ED03E6"/>
    <w:multiLevelType w:val="multilevel"/>
    <w:tmpl w:val="7B5A9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0B4BE9"/>
    <w:multiLevelType w:val="multilevel"/>
    <w:tmpl w:val="DB887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9E409E"/>
    <w:multiLevelType w:val="hybridMultilevel"/>
    <w:tmpl w:val="7422C190"/>
    <w:styleLink w:val="ImportedStyle15"/>
    <w:lvl w:ilvl="0" w:tplc="336AE0C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E812A1DA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96E8AD6E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E0048186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8B302876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BEB47E6C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6D40A6B2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79182892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DEF275B2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8" w15:restartNumberingAfterBreak="0">
    <w:nsid w:val="33B43E56"/>
    <w:multiLevelType w:val="multilevel"/>
    <w:tmpl w:val="5E902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63436D"/>
    <w:multiLevelType w:val="multilevel"/>
    <w:tmpl w:val="C90A3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0C6AB3"/>
    <w:multiLevelType w:val="multilevel"/>
    <w:tmpl w:val="37507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074E9B"/>
    <w:multiLevelType w:val="hybridMultilevel"/>
    <w:tmpl w:val="B7FE4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4B7E81"/>
    <w:multiLevelType w:val="multilevel"/>
    <w:tmpl w:val="BAE0B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616BBA"/>
    <w:multiLevelType w:val="multilevel"/>
    <w:tmpl w:val="0BCE3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A33D09"/>
    <w:multiLevelType w:val="multilevel"/>
    <w:tmpl w:val="614E4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A67F7F"/>
    <w:multiLevelType w:val="hybridMultilevel"/>
    <w:tmpl w:val="7422C190"/>
    <w:numStyleLink w:val="ImportedStyle15"/>
  </w:abstractNum>
  <w:abstractNum w:abstractNumId="16" w15:restartNumberingAfterBreak="0">
    <w:nsid w:val="54E46D1E"/>
    <w:multiLevelType w:val="multilevel"/>
    <w:tmpl w:val="CB0E7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2C2FBA"/>
    <w:multiLevelType w:val="multilevel"/>
    <w:tmpl w:val="75442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692F51"/>
    <w:multiLevelType w:val="multilevel"/>
    <w:tmpl w:val="F0941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77416C"/>
    <w:multiLevelType w:val="multilevel"/>
    <w:tmpl w:val="37C61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B50B5D"/>
    <w:multiLevelType w:val="multilevel"/>
    <w:tmpl w:val="4AE48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995D6F"/>
    <w:multiLevelType w:val="multilevel"/>
    <w:tmpl w:val="90C20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19B22AC"/>
    <w:multiLevelType w:val="multilevel"/>
    <w:tmpl w:val="914ED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D70262"/>
    <w:multiLevelType w:val="multilevel"/>
    <w:tmpl w:val="33A00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8134466">
    <w:abstractNumId w:val="14"/>
  </w:num>
  <w:num w:numId="2" w16cid:durableId="1783842668">
    <w:abstractNumId w:val="17"/>
  </w:num>
  <w:num w:numId="3" w16cid:durableId="182675520">
    <w:abstractNumId w:val="16"/>
  </w:num>
  <w:num w:numId="4" w16cid:durableId="807825771">
    <w:abstractNumId w:val="18"/>
  </w:num>
  <w:num w:numId="5" w16cid:durableId="428278536">
    <w:abstractNumId w:val="13"/>
  </w:num>
  <w:num w:numId="6" w16cid:durableId="169639541">
    <w:abstractNumId w:val="12"/>
  </w:num>
  <w:num w:numId="7" w16cid:durableId="779684377">
    <w:abstractNumId w:val="0"/>
  </w:num>
  <w:num w:numId="8" w16cid:durableId="1215577380">
    <w:abstractNumId w:val="6"/>
  </w:num>
  <w:num w:numId="9" w16cid:durableId="273175410">
    <w:abstractNumId w:val="2"/>
  </w:num>
  <w:num w:numId="10" w16cid:durableId="691996071">
    <w:abstractNumId w:val="1"/>
  </w:num>
  <w:num w:numId="11" w16cid:durableId="1034690642">
    <w:abstractNumId w:val="8"/>
  </w:num>
  <w:num w:numId="12" w16cid:durableId="1186207854">
    <w:abstractNumId w:val="23"/>
  </w:num>
  <w:num w:numId="13" w16cid:durableId="1307122285">
    <w:abstractNumId w:val="10"/>
  </w:num>
  <w:num w:numId="14" w16cid:durableId="44640725">
    <w:abstractNumId w:val="5"/>
  </w:num>
  <w:num w:numId="15" w16cid:durableId="1064841568">
    <w:abstractNumId w:val="3"/>
  </w:num>
  <w:num w:numId="16" w16cid:durableId="1140420283">
    <w:abstractNumId w:val="19"/>
  </w:num>
  <w:num w:numId="17" w16cid:durableId="790168080">
    <w:abstractNumId w:val="4"/>
  </w:num>
  <w:num w:numId="18" w16cid:durableId="204757781">
    <w:abstractNumId w:val="9"/>
  </w:num>
  <w:num w:numId="19" w16cid:durableId="96566200">
    <w:abstractNumId w:val="22"/>
  </w:num>
  <w:num w:numId="20" w16cid:durableId="1783070054">
    <w:abstractNumId w:val="20"/>
  </w:num>
  <w:num w:numId="21" w16cid:durableId="437259640">
    <w:abstractNumId w:val="21"/>
  </w:num>
  <w:num w:numId="22" w16cid:durableId="476267660">
    <w:abstractNumId w:val="11"/>
  </w:num>
  <w:num w:numId="23" w16cid:durableId="1431584093">
    <w:abstractNumId w:val="7"/>
  </w:num>
  <w:num w:numId="24" w16cid:durableId="17995658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680"/>
    <w:rsid w:val="00052766"/>
    <w:rsid w:val="0006122F"/>
    <w:rsid w:val="000A10FD"/>
    <w:rsid w:val="000A7AB2"/>
    <w:rsid w:val="000B1FE3"/>
    <w:rsid w:val="000C3078"/>
    <w:rsid w:val="000C3284"/>
    <w:rsid w:val="000E4A8C"/>
    <w:rsid w:val="000F3FBB"/>
    <w:rsid w:val="000F5D37"/>
    <w:rsid w:val="00105BF9"/>
    <w:rsid w:val="00111E43"/>
    <w:rsid w:val="001532F6"/>
    <w:rsid w:val="00255CBE"/>
    <w:rsid w:val="00256F59"/>
    <w:rsid w:val="002D3C56"/>
    <w:rsid w:val="00300DA3"/>
    <w:rsid w:val="00304192"/>
    <w:rsid w:val="00307065"/>
    <w:rsid w:val="003414C0"/>
    <w:rsid w:val="003C12FA"/>
    <w:rsid w:val="003D2C1F"/>
    <w:rsid w:val="003D51A7"/>
    <w:rsid w:val="003E678F"/>
    <w:rsid w:val="00451EB8"/>
    <w:rsid w:val="004629EC"/>
    <w:rsid w:val="004A5F41"/>
    <w:rsid w:val="004E1681"/>
    <w:rsid w:val="005167FA"/>
    <w:rsid w:val="00542412"/>
    <w:rsid w:val="0055748D"/>
    <w:rsid w:val="005577D6"/>
    <w:rsid w:val="005762FA"/>
    <w:rsid w:val="0058509A"/>
    <w:rsid w:val="005A0307"/>
    <w:rsid w:val="005C33F5"/>
    <w:rsid w:val="005D0DFB"/>
    <w:rsid w:val="005E056E"/>
    <w:rsid w:val="0061181B"/>
    <w:rsid w:val="006151E8"/>
    <w:rsid w:val="0067294C"/>
    <w:rsid w:val="00713FEE"/>
    <w:rsid w:val="00720913"/>
    <w:rsid w:val="00792BD5"/>
    <w:rsid w:val="007A5C71"/>
    <w:rsid w:val="007B2817"/>
    <w:rsid w:val="007C3F8B"/>
    <w:rsid w:val="007D7BF9"/>
    <w:rsid w:val="007F1A63"/>
    <w:rsid w:val="008229BB"/>
    <w:rsid w:val="00836B02"/>
    <w:rsid w:val="008543C0"/>
    <w:rsid w:val="008618BA"/>
    <w:rsid w:val="008C0604"/>
    <w:rsid w:val="008E631A"/>
    <w:rsid w:val="00900A10"/>
    <w:rsid w:val="009154B0"/>
    <w:rsid w:val="00966D24"/>
    <w:rsid w:val="009A2F8A"/>
    <w:rsid w:val="009E649C"/>
    <w:rsid w:val="009E6A26"/>
    <w:rsid w:val="009F49F4"/>
    <w:rsid w:val="00A017B5"/>
    <w:rsid w:val="00A1068B"/>
    <w:rsid w:val="00A27E5D"/>
    <w:rsid w:val="00A60386"/>
    <w:rsid w:val="00A61DE1"/>
    <w:rsid w:val="00A9285D"/>
    <w:rsid w:val="00AE3051"/>
    <w:rsid w:val="00AE3612"/>
    <w:rsid w:val="00AE792A"/>
    <w:rsid w:val="00B04B94"/>
    <w:rsid w:val="00B0556F"/>
    <w:rsid w:val="00B37B7C"/>
    <w:rsid w:val="00B604C6"/>
    <w:rsid w:val="00B6332A"/>
    <w:rsid w:val="00B6380B"/>
    <w:rsid w:val="00B76137"/>
    <w:rsid w:val="00B81DBF"/>
    <w:rsid w:val="00B84F65"/>
    <w:rsid w:val="00B87680"/>
    <w:rsid w:val="00BA3175"/>
    <w:rsid w:val="00BE28D6"/>
    <w:rsid w:val="00C03D95"/>
    <w:rsid w:val="00C05638"/>
    <w:rsid w:val="00C12F05"/>
    <w:rsid w:val="00C40FC8"/>
    <w:rsid w:val="00C74AA0"/>
    <w:rsid w:val="00C96F03"/>
    <w:rsid w:val="00CB5D7F"/>
    <w:rsid w:val="00CC6C97"/>
    <w:rsid w:val="00CE3354"/>
    <w:rsid w:val="00CE347A"/>
    <w:rsid w:val="00D147DD"/>
    <w:rsid w:val="00D309FD"/>
    <w:rsid w:val="00D504F2"/>
    <w:rsid w:val="00D83054"/>
    <w:rsid w:val="00D8689B"/>
    <w:rsid w:val="00DD3715"/>
    <w:rsid w:val="00E02340"/>
    <w:rsid w:val="00E37380"/>
    <w:rsid w:val="00E46305"/>
    <w:rsid w:val="00E5413B"/>
    <w:rsid w:val="00E676FC"/>
    <w:rsid w:val="00E96DDF"/>
    <w:rsid w:val="00F54FE5"/>
    <w:rsid w:val="00F848D4"/>
    <w:rsid w:val="00FB604E"/>
    <w:rsid w:val="00FD559F"/>
    <w:rsid w:val="00FE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398E4"/>
  <w15:chartTrackingRefBased/>
  <w15:docId w15:val="{9DCA5A1E-1398-484B-B9FD-B5378DEF6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680"/>
    <w:pPr>
      <w:spacing w:after="0" w:line="240" w:lineRule="auto"/>
    </w:pPr>
    <w:rPr>
      <w:rFonts w:ascii="Aptos" w:hAnsi="Aptos" w:cs="Aptos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76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76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76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76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76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76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76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76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76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76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76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76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76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76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76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76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76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76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76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76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76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76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76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76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76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76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76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76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7680"/>
    <w:rPr>
      <w:b/>
      <w:bCs/>
      <w:smallCaps/>
      <w:color w:val="0F4761" w:themeColor="accent1" w:themeShade="BF"/>
      <w:spacing w:val="5"/>
    </w:rPr>
  </w:style>
  <w:style w:type="character" w:customStyle="1" w:styleId="elementtoproof">
    <w:name w:val="elementtoproof"/>
    <w:basedOn w:val="DefaultParagraphFont"/>
    <w:rsid w:val="00B87680"/>
  </w:style>
  <w:style w:type="paragraph" w:customStyle="1" w:styleId="Default">
    <w:name w:val="Default"/>
    <w:rsid w:val="0061181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en-GB"/>
      <w14:ligatures w14:val="none"/>
    </w:rPr>
  </w:style>
  <w:style w:type="paragraph" w:customStyle="1" w:styleId="Body">
    <w:name w:val="Body"/>
    <w:rsid w:val="00A1068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ptos" w:eastAsia="Aptos" w:hAnsi="Aptos" w:cs="Aptos"/>
      <w:color w:val="000000"/>
      <w:kern w:val="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  <w14:ligatures w14:val="none"/>
    </w:rPr>
  </w:style>
  <w:style w:type="numbering" w:customStyle="1" w:styleId="ImportedStyle15">
    <w:name w:val="Imported Style 15"/>
    <w:rsid w:val="00A1068B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1258</Words>
  <Characters>6346</Characters>
  <Application>Microsoft Office Word</Application>
  <DocSecurity>0</DocSecurity>
  <Lines>275</Lines>
  <Paragraphs>253</Paragraphs>
  <ScaleCrop>false</ScaleCrop>
  <Company/>
  <LinksUpToDate>false</LinksUpToDate>
  <CharactersWithSpaces>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9</cp:revision>
  <dcterms:created xsi:type="dcterms:W3CDTF">2026-03-06T07:45:00Z</dcterms:created>
  <dcterms:modified xsi:type="dcterms:W3CDTF">2026-03-11T17:38:00Z</dcterms:modified>
</cp:coreProperties>
</file>