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C5909" w14:textId="68A908AA" w:rsidR="00C57C38" w:rsidRDefault="00BF5236">
      <w:pPr>
        <w:rPr>
          <w:rFonts w:ascii="Arial" w:hAnsi="Arial" w:cs="Arial"/>
          <w:b/>
          <w:u w:val="single"/>
        </w:rPr>
      </w:pPr>
      <w:r>
        <w:rPr>
          <w:rFonts w:ascii="Arial" w:hAnsi="Arial" w:cs="Arial"/>
          <w:b/>
          <w:u w:val="single"/>
        </w:rPr>
        <w:t xml:space="preserve">Cerne Valley </w:t>
      </w:r>
      <w:r w:rsidR="00E277C6" w:rsidRPr="007C4671">
        <w:rPr>
          <w:rFonts w:ascii="Arial" w:hAnsi="Arial" w:cs="Arial"/>
          <w:b/>
          <w:u w:val="single"/>
        </w:rPr>
        <w:t>P</w:t>
      </w:r>
      <w:r w:rsidR="00626ADA" w:rsidRPr="007C4671">
        <w:rPr>
          <w:rFonts w:ascii="Arial" w:hAnsi="Arial" w:cs="Arial"/>
          <w:b/>
          <w:u w:val="single"/>
        </w:rPr>
        <w:t xml:space="preserve">arish </w:t>
      </w:r>
      <w:r w:rsidR="00E277C6" w:rsidRPr="007C4671">
        <w:rPr>
          <w:rFonts w:ascii="Arial" w:hAnsi="Arial" w:cs="Arial"/>
          <w:b/>
          <w:u w:val="single"/>
        </w:rPr>
        <w:t>C</w:t>
      </w:r>
      <w:r w:rsidR="00626ADA" w:rsidRPr="007C4671">
        <w:rPr>
          <w:rFonts w:ascii="Arial" w:hAnsi="Arial" w:cs="Arial"/>
          <w:b/>
          <w:u w:val="single"/>
        </w:rPr>
        <w:t>ouncil</w:t>
      </w:r>
      <w:r w:rsidR="00337679" w:rsidRPr="007C4671">
        <w:rPr>
          <w:rFonts w:ascii="Arial" w:hAnsi="Arial" w:cs="Arial"/>
          <w:b/>
          <w:u w:val="single"/>
        </w:rPr>
        <w:t xml:space="preserve"> Audit – </w:t>
      </w:r>
      <w:r w:rsidR="004B6527">
        <w:rPr>
          <w:rFonts w:ascii="Arial" w:hAnsi="Arial" w:cs="Arial"/>
          <w:b/>
          <w:u w:val="single"/>
        </w:rPr>
        <w:t>2021/22</w:t>
      </w:r>
    </w:p>
    <w:p w14:paraId="13408710" w14:textId="433D3B9F" w:rsidR="005B3A23" w:rsidRDefault="006F76D9">
      <w:pPr>
        <w:rPr>
          <w:rFonts w:ascii="Arial" w:hAnsi="Arial" w:cs="Arial"/>
          <w:b/>
          <w:u w:val="single"/>
        </w:rPr>
      </w:pPr>
      <w:r w:rsidRPr="007C4671">
        <w:rPr>
          <w:rFonts w:ascii="Arial" w:hAnsi="Arial" w:cs="Arial"/>
          <w:b/>
          <w:u w:val="single"/>
        </w:rPr>
        <w:t xml:space="preserve">Summary of </w:t>
      </w:r>
      <w:r w:rsidR="00AA2357">
        <w:rPr>
          <w:rFonts w:ascii="Arial" w:hAnsi="Arial" w:cs="Arial"/>
          <w:b/>
          <w:u w:val="single"/>
        </w:rPr>
        <w:t xml:space="preserve">Audit Checklist </w:t>
      </w:r>
      <w:r w:rsidR="005B3A23" w:rsidRPr="007C4671">
        <w:rPr>
          <w:rFonts w:ascii="Arial" w:hAnsi="Arial" w:cs="Arial"/>
          <w:b/>
          <w:u w:val="single"/>
        </w:rPr>
        <w:t>Recommendations:</w:t>
      </w:r>
    </w:p>
    <w:p w14:paraId="05CBA738" w14:textId="37BE4BB5" w:rsidR="00F3443B" w:rsidRDefault="00F3443B" w:rsidP="00FE098F">
      <w:pPr>
        <w:spacing w:after="0" w:line="240" w:lineRule="auto"/>
        <w:contextualSpacing/>
        <w:rPr>
          <w:rFonts w:ascii="Arial" w:hAnsi="Arial" w:cs="Arial"/>
        </w:rPr>
      </w:pPr>
    </w:p>
    <w:p w14:paraId="663CFA6D" w14:textId="77777777" w:rsidR="004662F8" w:rsidRPr="004662F8" w:rsidRDefault="004662F8" w:rsidP="004662F8">
      <w:pPr>
        <w:spacing w:after="0" w:line="240" w:lineRule="auto"/>
        <w:rPr>
          <w:rFonts w:ascii="Arial" w:hAnsi="Arial" w:cs="Arial"/>
          <w:b/>
          <w:bCs/>
          <w:u w:val="single"/>
        </w:rPr>
      </w:pPr>
      <w:r w:rsidRPr="004662F8">
        <w:rPr>
          <w:rFonts w:ascii="Arial" w:hAnsi="Arial" w:cs="Arial"/>
          <w:b/>
          <w:bCs/>
          <w:u w:val="single"/>
        </w:rPr>
        <w:t>Recommendation 1:</w:t>
      </w:r>
    </w:p>
    <w:p w14:paraId="1BA64930" w14:textId="4C60022F" w:rsidR="00BF5236" w:rsidRPr="004662F8" w:rsidRDefault="004662F8" w:rsidP="004662F8">
      <w:pPr>
        <w:spacing w:after="0" w:line="240" w:lineRule="auto"/>
        <w:contextualSpacing/>
        <w:rPr>
          <w:rFonts w:ascii="Arial" w:hAnsi="Arial" w:cs="Arial"/>
        </w:rPr>
      </w:pPr>
      <w:r w:rsidRPr="004662F8">
        <w:rPr>
          <w:rFonts w:ascii="Arial" w:hAnsi="Arial" w:cs="Arial"/>
          <w:b/>
          <w:bCs/>
        </w:rPr>
        <w:t>Details of the individual payments made should be included in the minutes.</w:t>
      </w:r>
    </w:p>
    <w:p w14:paraId="551DAE88" w14:textId="6EBD8B65" w:rsidR="00BF5236" w:rsidRPr="004662F8" w:rsidRDefault="00BF5236" w:rsidP="004662F8">
      <w:pPr>
        <w:spacing w:after="0" w:line="240" w:lineRule="auto"/>
        <w:contextualSpacing/>
        <w:rPr>
          <w:rFonts w:ascii="Arial" w:hAnsi="Arial" w:cs="Arial"/>
        </w:rPr>
      </w:pPr>
    </w:p>
    <w:p w14:paraId="7899826C" w14:textId="1652A51E" w:rsidR="00BF5236" w:rsidRPr="004662F8" w:rsidRDefault="004662F8" w:rsidP="004662F8">
      <w:pPr>
        <w:spacing w:after="0" w:line="240" w:lineRule="auto"/>
        <w:contextualSpacing/>
        <w:rPr>
          <w:rFonts w:ascii="Arial" w:hAnsi="Arial" w:cs="Arial"/>
        </w:rPr>
      </w:pPr>
      <w:r>
        <w:rPr>
          <w:rFonts w:ascii="Arial" w:hAnsi="Arial" w:cs="Arial"/>
        </w:rPr>
        <w:t xml:space="preserve">Whilst the Internal Auditor has been able to link the ‘bulk’ amounts and references to the individual payments this is not as transparent as it could be for the public to view. Anyone reading the minutes should be able to read down the list of payments and know who is being paid from the precept. </w:t>
      </w:r>
    </w:p>
    <w:p w14:paraId="4A52E08B" w14:textId="687D01AC" w:rsidR="00BF5236" w:rsidRPr="004662F8" w:rsidRDefault="00BF5236" w:rsidP="004662F8">
      <w:pPr>
        <w:spacing w:after="0" w:line="240" w:lineRule="auto"/>
        <w:contextualSpacing/>
        <w:rPr>
          <w:rFonts w:ascii="Arial" w:hAnsi="Arial" w:cs="Arial"/>
        </w:rPr>
      </w:pPr>
    </w:p>
    <w:p w14:paraId="1EB600C6" w14:textId="1ADDFA5E" w:rsidR="00BF5236" w:rsidRDefault="004662F8" w:rsidP="00FE098F">
      <w:pPr>
        <w:spacing w:after="0" w:line="240" w:lineRule="auto"/>
        <w:contextualSpacing/>
        <w:rPr>
          <w:rFonts w:ascii="Arial" w:hAnsi="Arial" w:cs="Arial"/>
        </w:rPr>
      </w:pPr>
      <w:r>
        <w:rPr>
          <w:rFonts w:ascii="Arial" w:hAnsi="Arial" w:cs="Arial"/>
        </w:rPr>
        <w:t>In addition, the minutes remain the corporate record of the Council where the additional financial pages do not have to be kept beyond 7 years. Therefore, if in future years it was required to quantify who much a particular supplier had been paid, or how much was spent on an historic project this would be impossible to do without the detail in the minutes.</w:t>
      </w:r>
    </w:p>
    <w:p w14:paraId="103FE2BC" w14:textId="77777777" w:rsidR="004662F8" w:rsidRDefault="004662F8" w:rsidP="00FE098F">
      <w:pPr>
        <w:spacing w:after="0" w:line="240" w:lineRule="auto"/>
        <w:contextualSpacing/>
        <w:rPr>
          <w:rFonts w:ascii="Arial" w:hAnsi="Arial" w:cs="Arial"/>
        </w:rPr>
      </w:pPr>
    </w:p>
    <w:p w14:paraId="74AFB1D5" w14:textId="754C0403" w:rsidR="00A1139C" w:rsidRPr="00A1139C" w:rsidRDefault="00A1139C" w:rsidP="00A1139C">
      <w:pPr>
        <w:spacing w:after="0" w:line="240" w:lineRule="auto"/>
        <w:rPr>
          <w:rFonts w:ascii="Arial" w:hAnsi="Arial" w:cs="Arial"/>
          <w:b/>
          <w:bCs/>
          <w:u w:val="single"/>
        </w:rPr>
      </w:pPr>
      <w:r w:rsidRPr="00A1139C">
        <w:rPr>
          <w:rFonts w:ascii="Arial" w:hAnsi="Arial" w:cs="Arial"/>
          <w:b/>
          <w:bCs/>
          <w:u w:val="single"/>
        </w:rPr>
        <w:t xml:space="preserve">Recommendation </w:t>
      </w:r>
      <w:r w:rsidR="003F3296">
        <w:rPr>
          <w:rFonts w:ascii="Arial" w:hAnsi="Arial" w:cs="Arial"/>
          <w:b/>
          <w:bCs/>
          <w:u w:val="single"/>
        </w:rPr>
        <w:t>2</w:t>
      </w:r>
      <w:r w:rsidRPr="00A1139C">
        <w:rPr>
          <w:rFonts w:ascii="Arial" w:hAnsi="Arial" w:cs="Arial"/>
          <w:b/>
          <w:bCs/>
          <w:u w:val="single"/>
        </w:rPr>
        <w:t>:</w:t>
      </w:r>
    </w:p>
    <w:p w14:paraId="673844AE" w14:textId="6EDE1635" w:rsidR="00A1139C" w:rsidRDefault="00A1139C" w:rsidP="00A1139C">
      <w:pPr>
        <w:spacing w:after="0" w:line="240" w:lineRule="auto"/>
        <w:contextualSpacing/>
        <w:rPr>
          <w:rFonts w:cs="Arial"/>
          <w:b/>
          <w:bCs/>
          <w:sz w:val="20"/>
          <w:szCs w:val="20"/>
        </w:rPr>
      </w:pPr>
      <w:r w:rsidRPr="00A1139C">
        <w:rPr>
          <w:rFonts w:ascii="Arial" w:hAnsi="Arial" w:cs="Arial"/>
          <w:b/>
          <w:bCs/>
        </w:rPr>
        <w:t xml:space="preserve">That if a Councillors requires reimbursement for an item that they have purchased on behalf of the Council they should complete </w:t>
      </w:r>
      <w:r w:rsidRPr="00A1139C">
        <w:rPr>
          <w:rFonts w:ascii="Arial" w:hAnsi="Arial" w:cs="Arial"/>
          <w:b/>
          <w:bCs/>
        </w:rPr>
        <w:t>expenses</w:t>
      </w:r>
      <w:r w:rsidRPr="00A1139C">
        <w:rPr>
          <w:rFonts w:ascii="Arial" w:hAnsi="Arial" w:cs="Arial"/>
          <w:b/>
          <w:bCs/>
        </w:rPr>
        <w:t xml:space="preserve"> form as was done for PV51 and attached the receipts to the back</w:t>
      </w:r>
      <w:r w:rsidRPr="00B215CE">
        <w:rPr>
          <w:rFonts w:cs="Arial"/>
          <w:b/>
          <w:bCs/>
          <w:sz w:val="20"/>
          <w:szCs w:val="20"/>
        </w:rPr>
        <w:t>.</w:t>
      </w:r>
    </w:p>
    <w:p w14:paraId="059DC55D" w14:textId="5906CFFC" w:rsidR="00A1139C" w:rsidRDefault="00A1139C" w:rsidP="00A1139C">
      <w:pPr>
        <w:spacing w:after="0" w:line="240" w:lineRule="auto"/>
        <w:contextualSpacing/>
        <w:rPr>
          <w:rFonts w:cs="Arial"/>
          <w:b/>
          <w:bCs/>
          <w:sz w:val="20"/>
          <w:szCs w:val="20"/>
        </w:rPr>
      </w:pPr>
    </w:p>
    <w:p w14:paraId="7565E391" w14:textId="1E38CA0F" w:rsidR="00A1139C" w:rsidRPr="00A1139C" w:rsidRDefault="00A1139C" w:rsidP="00A1139C">
      <w:pPr>
        <w:spacing w:after="0" w:line="240" w:lineRule="auto"/>
        <w:contextualSpacing/>
        <w:rPr>
          <w:rFonts w:ascii="Arial" w:hAnsi="Arial" w:cs="Arial"/>
        </w:rPr>
      </w:pPr>
      <w:r>
        <w:rPr>
          <w:rFonts w:ascii="Arial" w:hAnsi="Arial" w:cs="Arial"/>
        </w:rPr>
        <w:t xml:space="preserve">Whilst all of the paperwork for Councillors reimbursements was included in the file there was no declaration from the Councillor that the expenses were for the benefit of the Parish Council. If would be clearer if a form similar to that used in PV51 can be adapted for Councillors Expenses and they attach the relevant invoices to it. </w:t>
      </w:r>
      <w:r w:rsidR="00B07337">
        <w:rPr>
          <w:rFonts w:ascii="Arial" w:hAnsi="Arial" w:cs="Arial"/>
        </w:rPr>
        <w:t xml:space="preserve">This ensures that a clear declaration is made and the </w:t>
      </w:r>
      <w:r w:rsidR="00553918">
        <w:rPr>
          <w:rFonts w:ascii="Arial" w:hAnsi="Arial" w:cs="Arial"/>
        </w:rPr>
        <w:t xml:space="preserve">reason for the payments transparent to all. </w:t>
      </w:r>
    </w:p>
    <w:p w14:paraId="47AE0FD9" w14:textId="77777777" w:rsidR="00A1139C" w:rsidRDefault="00A1139C" w:rsidP="00A1139C">
      <w:pPr>
        <w:spacing w:after="0" w:line="240" w:lineRule="auto"/>
        <w:contextualSpacing/>
        <w:rPr>
          <w:rFonts w:ascii="Arial" w:hAnsi="Arial" w:cs="Arial"/>
        </w:rPr>
      </w:pPr>
    </w:p>
    <w:p w14:paraId="7580A402" w14:textId="77777777" w:rsidR="003F3296" w:rsidRPr="003F3296" w:rsidRDefault="003F3296" w:rsidP="003F3296">
      <w:pPr>
        <w:spacing w:after="0" w:line="240" w:lineRule="auto"/>
        <w:rPr>
          <w:rFonts w:ascii="Arial" w:hAnsi="Arial" w:cs="Arial"/>
          <w:b/>
          <w:bCs/>
          <w:u w:val="single"/>
        </w:rPr>
      </w:pPr>
      <w:r w:rsidRPr="003F3296">
        <w:rPr>
          <w:rFonts w:ascii="Arial" w:hAnsi="Arial" w:cs="Arial"/>
          <w:b/>
          <w:bCs/>
          <w:u w:val="single"/>
        </w:rPr>
        <w:t>Recommendation 3:</w:t>
      </w:r>
    </w:p>
    <w:p w14:paraId="4BC96853" w14:textId="6320D1B7" w:rsidR="00BF5236" w:rsidRPr="003F3296" w:rsidRDefault="003F3296" w:rsidP="003F3296">
      <w:pPr>
        <w:spacing w:after="0" w:line="240" w:lineRule="auto"/>
        <w:contextualSpacing/>
        <w:rPr>
          <w:rFonts w:ascii="Arial" w:hAnsi="Arial" w:cs="Arial"/>
        </w:rPr>
      </w:pPr>
      <w:r w:rsidRPr="003F3296">
        <w:rPr>
          <w:rFonts w:ascii="Arial" w:hAnsi="Arial" w:cs="Arial"/>
          <w:b/>
          <w:bCs/>
        </w:rPr>
        <w:t>That the financial regulations are updated to include the use of debit cards and online payments.</w:t>
      </w:r>
    </w:p>
    <w:p w14:paraId="7E42D907" w14:textId="7074FA38" w:rsidR="00BF5236" w:rsidRDefault="00BF5236" w:rsidP="00FE098F">
      <w:pPr>
        <w:spacing w:after="0" w:line="240" w:lineRule="auto"/>
        <w:contextualSpacing/>
        <w:rPr>
          <w:rFonts w:ascii="Arial" w:hAnsi="Arial" w:cs="Arial"/>
        </w:rPr>
      </w:pPr>
    </w:p>
    <w:p w14:paraId="52B03951" w14:textId="786C0AAC" w:rsidR="003F3296" w:rsidRDefault="003F3296" w:rsidP="00FE098F">
      <w:pPr>
        <w:spacing w:after="0" w:line="240" w:lineRule="auto"/>
        <w:contextualSpacing/>
        <w:rPr>
          <w:rFonts w:ascii="Arial" w:hAnsi="Arial" w:cs="Arial"/>
        </w:rPr>
      </w:pPr>
      <w:r>
        <w:rPr>
          <w:rFonts w:ascii="Arial" w:hAnsi="Arial" w:cs="Arial"/>
        </w:rPr>
        <w:t>Controls over the usage and safety of any Parish Council debit or credit cards should be clearly laid out in the financial regulations. This included a copy of the card PIN number and online bank account log-in details which should be placed in a sealed envelope (signed across the seal</w:t>
      </w:r>
      <w:r w:rsidR="008E5AB9">
        <w:rPr>
          <w:rFonts w:ascii="Arial" w:hAnsi="Arial" w:cs="Arial"/>
        </w:rPr>
        <w:t xml:space="preserve"> by the Clerk) and handed to the Chairman of the Finance Committee or Parish Council. This ensures that the Parish Council can continue to function in the long-term absence of the Clerk.</w:t>
      </w:r>
    </w:p>
    <w:p w14:paraId="63E2549B" w14:textId="7CD4AABA" w:rsidR="000B4181" w:rsidRDefault="000B4181" w:rsidP="00FE098F">
      <w:pPr>
        <w:spacing w:after="0" w:line="240" w:lineRule="auto"/>
        <w:contextualSpacing/>
        <w:rPr>
          <w:rFonts w:ascii="Arial" w:hAnsi="Arial" w:cs="Arial"/>
        </w:rPr>
      </w:pPr>
    </w:p>
    <w:p w14:paraId="63A4A5BE" w14:textId="77777777" w:rsidR="000B4181" w:rsidRPr="000B4181" w:rsidRDefault="000B4181" w:rsidP="000B4181">
      <w:pPr>
        <w:spacing w:after="0" w:line="240" w:lineRule="auto"/>
        <w:rPr>
          <w:rFonts w:ascii="Arial" w:hAnsi="Arial" w:cs="Arial"/>
          <w:b/>
          <w:bCs/>
          <w:u w:val="single"/>
        </w:rPr>
      </w:pPr>
      <w:r w:rsidRPr="000B4181">
        <w:rPr>
          <w:rFonts w:ascii="Arial" w:hAnsi="Arial" w:cs="Arial"/>
          <w:b/>
          <w:bCs/>
          <w:u w:val="single"/>
        </w:rPr>
        <w:t>Recommendation 4:</w:t>
      </w:r>
    </w:p>
    <w:p w14:paraId="05A69B68" w14:textId="3E77565F" w:rsidR="000B4181" w:rsidRPr="000B4181" w:rsidRDefault="000B4181" w:rsidP="000B4181">
      <w:pPr>
        <w:spacing w:after="0" w:line="240" w:lineRule="auto"/>
        <w:contextualSpacing/>
        <w:rPr>
          <w:rFonts w:ascii="Arial" w:hAnsi="Arial" w:cs="Arial"/>
        </w:rPr>
      </w:pPr>
      <w:r w:rsidRPr="000B4181">
        <w:rPr>
          <w:rFonts w:ascii="Arial" w:hAnsi="Arial" w:cs="Arial"/>
          <w:b/>
          <w:bCs/>
        </w:rPr>
        <w:t>That the External Audit report is shown with that heading within the minutes</w:t>
      </w:r>
    </w:p>
    <w:p w14:paraId="6AD995D1" w14:textId="56482642" w:rsidR="00BF5236" w:rsidRDefault="00BF5236" w:rsidP="00FE098F">
      <w:pPr>
        <w:spacing w:after="0" w:line="240" w:lineRule="auto"/>
        <w:contextualSpacing/>
        <w:rPr>
          <w:rFonts w:ascii="Arial" w:hAnsi="Arial" w:cs="Arial"/>
        </w:rPr>
      </w:pPr>
    </w:p>
    <w:p w14:paraId="28F09136" w14:textId="1C261CE9" w:rsidR="000B4181" w:rsidRDefault="000B4181" w:rsidP="00FE098F">
      <w:pPr>
        <w:spacing w:after="0" w:line="240" w:lineRule="auto"/>
        <w:contextualSpacing/>
        <w:rPr>
          <w:rFonts w:ascii="Arial" w:hAnsi="Arial" w:cs="Arial"/>
        </w:rPr>
      </w:pPr>
      <w:r>
        <w:rPr>
          <w:rFonts w:ascii="Arial" w:hAnsi="Arial" w:cs="Arial"/>
        </w:rPr>
        <w:t>This is so that anyone looking for the outcome of the external audit report can spot the required minutes quickly. The Internal auditor only found this as a result of reading the minutes</w:t>
      </w:r>
      <w:r w:rsidR="00005055">
        <w:rPr>
          <w:rFonts w:ascii="Arial" w:hAnsi="Arial" w:cs="Arial"/>
        </w:rPr>
        <w:t xml:space="preserve"> for the month in which the report was expected in full. </w:t>
      </w:r>
    </w:p>
    <w:p w14:paraId="1AE18BFE" w14:textId="59C44884" w:rsidR="000B4181" w:rsidRDefault="000B4181" w:rsidP="00FE098F">
      <w:pPr>
        <w:spacing w:after="0" w:line="240" w:lineRule="auto"/>
        <w:contextualSpacing/>
        <w:rPr>
          <w:rFonts w:ascii="Arial" w:hAnsi="Arial" w:cs="Arial"/>
        </w:rPr>
      </w:pPr>
    </w:p>
    <w:p w14:paraId="45C2734D" w14:textId="77777777" w:rsidR="00163293" w:rsidRDefault="00163293" w:rsidP="00AB58CC">
      <w:pPr>
        <w:spacing w:after="0" w:line="240" w:lineRule="auto"/>
        <w:rPr>
          <w:rFonts w:ascii="Arial" w:hAnsi="Arial" w:cs="Arial"/>
          <w:b/>
          <w:bCs/>
          <w:u w:val="single"/>
        </w:rPr>
      </w:pPr>
    </w:p>
    <w:p w14:paraId="341F15CB" w14:textId="77777777" w:rsidR="00163293" w:rsidRDefault="00163293" w:rsidP="00AB58CC">
      <w:pPr>
        <w:spacing w:after="0" w:line="240" w:lineRule="auto"/>
        <w:rPr>
          <w:rFonts w:ascii="Arial" w:hAnsi="Arial" w:cs="Arial"/>
          <w:b/>
          <w:bCs/>
          <w:u w:val="single"/>
        </w:rPr>
      </w:pPr>
    </w:p>
    <w:p w14:paraId="70D97076" w14:textId="77777777" w:rsidR="00163293" w:rsidRDefault="00163293" w:rsidP="00AB58CC">
      <w:pPr>
        <w:spacing w:after="0" w:line="240" w:lineRule="auto"/>
        <w:rPr>
          <w:rFonts w:ascii="Arial" w:hAnsi="Arial" w:cs="Arial"/>
          <w:b/>
          <w:bCs/>
          <w:u w:val="single"/>
        </w:rPr>
      </w:pPr>
    </w:p>
    <w:p w14:paraId="35336BBD" w14:textId="77777777" w:rsidR="00163293" w:rsidRDefault="00163293" w:rsidP="00AB58CC">
      <w:pPr>
        <w:spacing w:after="0" w:line="240" w:lineRule="auto"/>
        <w:rPr>
          <w:rFonts w:ascii="Arial" w:hAnsi="Arial" w:cs="Arial"/>
          <w:b/>
          <w:bCs/>
          <w:u w:val="single"/>
        </w:rPr>
      </w:pPr>
    </w:p>
    <w:p w14:paraId="24882FDB" w14:textId="77777777" w:rsidR="00163293" w:rsidRDefault="00163293" w:rsidP="00AB58CC">
      <w:pPr>
        <w:spacing w:after="0" w:line="240" w:lineRule="auto"/>
        <w:rPr>
          <w:rFonts w:ascii="Arial" w:hAnsi="Arial" w:cs="Arial"/>
          <w:b/>
          <w:bCs/>
          <w:u w:val="single"/>
        </w:rPr>
      </w:pPr>
    </w:p>
    <w:p w14:paraId="0BD20AF2" w14:textId="77777777" w:rsidR="00163293" w:rsidRDefault="00163293" w:rsidP="00AB58CC">
      <w:pPr>
        <w:spacing w:after="0" w:line="240" w:lineRule="auto"/>
        <w:rPr>
          <w:rFonts w:ascii="Arial" w:hAnsi="Arial" w:cs="Arial"/>
          <w:b/>
          <w:bCs/>
          <w:u w:val="single"/>
        </w:rPr>
      </w:pPr>
    </w:p>
    <w:p w14:paraId="1295E394" w14:textId="77777777" w:rsidR="00163293" w:rsidRDefault="00163293" w:rsidP="00AB58CC">
      <w:pPr>
        <w:spacing w:after="0" w:line="240" w:lineRule="auto"/>
        <w:rPr>
          <w:rFonts w:ascii="Arial" w:hAnsi="Arial" w:cs="Arial"/>
          <w:b/>
          <w:bCs/>
          <w:u w:val="single"/>
        </w:rPr>
      </w:pPr>
    </w:p>
    <w:p w14:paraId="40C47BD3" w14:textId="77777777" w:rsidR="00163293" w:rsidRDefault="00163293" w:rsidP="00AB58CC">
      <w:pPr>
        <w:spacing w:after="0" w:line="240" w:lineRule="auto"/>
        <w:rPr>
          <w:rFonts w:ascii="Arial" w:hAnsi="Arial" w:cs="Arial"/>
          <w:b/>
          <w:bCs/>
          <w:u w:val="single"/>
        </w:rPr>
      </w:pPr>
    </w:p>
    <w:p w14:paraId="1CD05C5F" w14:textId="1B4853D3" w:rsidR="00AB58CC" w:rsidRPr="00AB58CC" w:rsidRDefault="00AB58CC" w:rsidP="00AB58CC">
      <w:pPr>
        <w:spacing w:after="0" w:line="240" w:lineRule="auto"/>
        <w:rPr>
          <w:rFonts w:ascii="Arial" w:hAnsi="Arial" w:cs="Arial"/>
          <w:b/>
          <w:bCs/>
          <w:u w:val="single"/>
        </w:rPr>
      </w:pPr>
      <w:r w:rsidRPr="00AB58CC">
        <w:rPr>
          <w:rFonts w:ascii="Arial" w:hAnsi="Arial" w:cs="Arial"/>
          <w:b/>
          <w:bCs/>
          <w:u w:val="single"/>
        </w:rPr>
        <w:lastRenderedPageBreak/>
        <w:t>Recommendation 5:</w:t>
      </w:r>
    </w:p>
    <w:p w14:paraId="5A1EE776" w14:textId="6F7071E3" w:rsidR="000B4181" w:rsidRPr="00AB58CC" w:rsidRDefault="00AB58CC" w:rsidP="00AB58CC">
      <w:pPr>
        <w:spacing w:after="0" w:line="240" w:lineRule="auto"/>
        <w:contextualSpacing/>
        <w:rPr>
          <w:rFonts w:ascii="Arial" w:hAnsi="Arial" w:cs="Arial"/>
        </w:rPr>
      </w:pPr>
      <w:r w:rsidRPr="00AB58CC">
        <w:rPr>
          <w:rFonts w:ascii="Arial" w:hAnsi="Arial" w:cs="Arial"/>
          <w:b/>
          <w:bCs/>
        </w:rPr>
        <w:t xml:space="preserve">That a separate </w:t>
      </w:r>
      <w:r w:rsidR="00163293">
        <w:rPr>
          <w:rFonts w:ascii="Arial" w:hAnsi="Arial" w:cs="Arial"/>
          <w:b/>
          <w:bCs/>
        </w:rPr>
        <w:t>schedule</w:t>
      </w:r>
      <w:r w:rsidRPr="00AB58CC">
        <w:rPr>
          <w:rFonts w:ascii="Arial" w:hAnsi="Arial" w:cs="Arial"/>
          <w:b/>
          <w:bCs/>
        </w:rPr>
        <w:t xml:space="preserve"> is created by the Clerk to show when CIL money was received, </w:t>
      </w:r>
      <w:r w:rsidR="00163293">
        <w:rPr>
          <w:rFonts w:ascii="Arial" w:hAnsi="Arial" w:cs="Arial"/>
          <w:b/>
          <w:bCs/>
        </w:rPr>
        <w:t xml:space="preserve">what is the expiry date of the funds, </w:t>
      </w:r>
      <w:r w:rsidRPr="00AB58CC">
        <w:rPr>
          <w:rFonts w:ascii="Arial" w:hAnsi="Arial" w:cs="Arial"/>
          <w:b/>
          <w:bCs/>
        </w:rPr>
        <w:t>what it has been allocated to and its proposed/actual spend date.</w:t>
      </w:r>
    </w:p>
    <w:p w14:paraId="6D5CA8F6" w14:textId="16CAD4F0" w:rsidR="000B4181" w:rsidRPr="00AB58CC" w:rsidRDefault="000B4181" w:rsidP="00AB58CC">
      <w:pPr>
        <w:spacing w:after="0" w:line="240" w:lineRule="auto"/>
        <w:contextualSpacing/>
        <w:rPr>
          <w:rFonts w:ascii="Arial" w:hAnsi="Arial" w:cs="Arial"/>
        </w:rPr>
      </w:pPr>
    </w:p>
    <w:p w14:paraId="7E57C07E" w14:textId="13080919" w:rsidR="000B4181" w:rsidRDefault="00AB58CC" w:rsidP="00FE098F">
      <w:pPr>
        <w:spacing w:after="0" w:line="240" w:lineRule="auto"/>
        <w:contextualSpacing/>
        <w:rPr>
          <w:rFonts w:ascii="Arial" w:hAnsi="Arial" w:cs="Arial"/>
        </w:rPr>
      </w:pPr>
      <w:r>
        <w:rPr>
          <w:rFonts w:ascii="Arial" w:hAnsi="Arial" w:cs="Arial"/>
        </w:rPr>
        <w:t xml:space="preserve">The regulations regarding the receipt and usage of CIL funds are very clear. The Clerk should be reporting and canvassing public opinion on what the funds are allocated to. The easiest way to do this is via a simple CIL </w:t>
      </w:r>
      <w:r w:rsidR="00163293">
        <w:rPr>
          <w:rFonts w:ascii="Arial" w:hAnsi="Arial" w:cs="Arial"/>
        </w:rPr>
        <w:t>schedule and report</w:t>
      </w:r>
      <w:r>
        <w:rPr>
          <w:rFonts w:ascii="Arial" w:hAnsi="Arial" w:cs="Arial"/>
        </w:rPr>
        <w:t xml:space="preserve">. </w:t>
      </w:r>
    </w:p>
    <w:p w14:paraId="70CB852B" w14:textId="4AC0C6CB" w:rsidR="00AB58CC" w:rsidRDefault="00AB58CC" w:rsidP="00FE098F">
      <w:pPr>
        <w:spacing w:after="0" w:line="240" w:lineRule="auto"/>
        <w:contextualSpacing/>
        <w:rPr>
          <w:rFonts w:ascii="Arial" w:hAnsi="Arial" w:cs="Arial"/>
        </w:rPr>
      </w:pPr>
    </w:p>
    <w:p w14:paraId="2CAA7517" w14:textId="7B49C1CB" w:rsidR="00AB58CC" w:rsidRDefault="00AB58CC" w:rsidP="00FE098F">
      <w:pPr>
        <w:spacing w:after="0" w:line="240" w:lineRule="auto"/>
        <w:contextualSpacing/>
        <w:rPr>
          <w:rFonts w:ascii="Arial" w:hAnsi="Arial" w:cs="Arial"/>
        </w:rPr>
      </w:pPr>
      <w:r>
        <w:rPr>
          <w:rFonts w:ascii="Arial" w:hAnsi="Arial" w:cs="Arial"/>
        </w:rPr>
        <w:t xml:space="preserve">The </w:t>
      </w:r>
      <w:r w:rsidR="00163293">
        <w:rPr>
          <w:rFonts w:ascii="Arial" w:hAnsi="Arial" w:cs="Arial"/>
        </w:rPr>
        <w:t xml:space="preserve">schedule </w:t>
      </w:r>
      <w:r>
        <w:rPr>
          <w:rFonts w:ascii="Arial" w:hAnsi="Arial" w:cs="Arial"/>
        </w:rPr>
        <w:t xml:space="preserve">should show when funds were received and when their 5 </w:t>
      </w:r>
      <w:r w:rsidR="00163293">
        <w:rPr>
          <w:rFonts w:ascii="Arial" w:hAnsi="Arial" w:cs="Arial"/>
        </w:rPr>
        <w:t>years</w:t>
      </w:r>
      <w:r>
        <w:rPr>
          <w:rFonts w:ascii="Arial" w:hAnsi="Arial" w:cs="Arial"/>
        </w:rPr>
        <w:t xml:space="preserve"> expire date is. The report should then s</w:t>
      </w:r>
      <w:r w:rsidR="00AE0074">
        <w:rPr>
          <w:rFonts w:ascii="Arial" w:hAnsi="Arial" w:cs="Arial"/>
        </w:rPr>
        <w:t>how</w:t>
      </w:r>
      <w:r>
        <w:rPr>
          <w:rFonts w:ascii="Arial" w:hAnsi="Arial" w:cs="Arial"/>
        </w:rPr>
        <w:t xml:space="preserve"> any spending which has been allocated against each amount, using the earliest receipt first. </w:t>
      </w:r>
    </w:p>
    <w:p w14:paraId="3A1565CD" w14:textId="61EF4C00" w:rsidR="00AB58CC" w:rsidRDefault="00AB58CC" w:rsidP="00FE098F">
      <w:pPr>
        <w:spacing w:after="0" w:line="240" w:lineRule="auto"/>
        <w:contextualSpacing/>
        <w:rPr>
          <w:rFonts w:ascii="Arial" w:hAnsi="Arial" w:cs="Arial"/>
        </w:rPr>
      </w:pPr>
    </w:p>
    <w:p w14:paraId="344396BC" w14:textId="2C9F8DC9" w:rsidR="00AB58CC" w:rsidRDefault="00AB58CC" w:rsidP="00FE098F">
      <w:pPr>
        <w:spacing w:after="0" w:line="240" w:lineRule="auto"/>
        <w:contextualSpacing/>
        <w:rPr>
          <w:rFonts w:ascii="Arial" w:hAnsi="Arial" w:cs="Arial"/>
        </w:rPr>
      </w:pPr>
      <w:r>
        <w:rPr>
          <w:rFonts w:ascii="Arial" w:hAnsi="Arial" w:cs="Arial"/>
        </w:rPr>
        <w:t xml:space="preserve">The local authority is likely to request (after the </w:t>
      </w:r>
      <w:r w:rsidR="00B16EA4">
        <w:rPr>
          <w:rFonts w:ascii="Arial" w:hAnsi="Arial" w:cs="Arial"/>
        </w:rPr>
        <w:t>5-year</w:t>
      </w:r>
      <w:r>
        <w:rPr>
          <w:rFonts w:ascii="Arial" w:hAnsi="Arial" w:cs="Arial"/>
        </w:rPr>
        <w:t xml:space="preserve"> period for each receipt has passed) a breakdown of how those funds were spent</w:t>
      </w:r>
      <w:r w:rsidR="00AE0074">
        <w:rPr>
          <w:rFonts w:ascii="Arial" w:hAnsi="Arial" w:cs="Arial"/>
        </w:rPr>
        <w:t xml:space="preserve"> or the remaining funds to be returned. T</w:t>
      </w:r>
      <w:r w:rsidR="00163293">
        <w:rPr>
          <w:rFonts w:ascii="Arial" w:hAnsi="Arial" w:cs="Arial"/>
        </w:rPr>
        <w:t>his will ensure that this is not an onerous task for the current or future Clerks</w:t>
      </w:r>
      <w:r w:rsidR="00AE0074">
        <w:rPr>
          <w:rFonts w:ascii="Arial" w:hAnsi="Arial" w:cs="Arial"/>
        </w:rPr>
        <w:t xml:space="preserve"> and can be carried out in a timely manner.</w:t>
      </w:r>
    </w:p>
    <w:p w14:paraId="439F4B18" w14:textId="51109F80" w:rsidR="00163293" w:rsidRDefault="00163293" w:rsidP="00FE098F">
      <w:pPr>
        <w:spacing w:after="0" w:line="240" w:lineRule="auto"/>
        <w:contextualSpacing/>
        <w:rPr>
          <w:rFonts w:ascii="Arial" w:hAnsi="Arial" w:cs="Arial"/>
        </w:rPr>
      </w:pPr>
    </w:p>
    <w:p w14:paraId="05C3CBCB" w14:textId="5170EEA0" w:rsidR="00163293" w:rsidRDefault="00163293" w:rsidP="00FE098F">
      <w:pPr>
        <w:spacing w:after="0" w:line="240" w:lineRule="auto"/>
        <w:contextualSpacing/>
        <w:rPr>
          <w:rFonts w:ascii="Arial" w:hAnsi="Arial" w:cs="Arial"/>
        </w:rPr>
      </w:pPr>
      <w:r>
        <w:rPr>
          <w:rFonts w:ascii="Arial" w:hAnsi="Arial" w:cs="Arial"/>
        </w:rPr>
        <w:t>The ‘spending’ detail should include who was paid, how much, for what purpose and some evidence on how the public was consulted/ informed about this spending (</w:t>
      </w:r>
      <w:r w:rsidR="00B16EA4">
        <w:rPr>
          <w:rFonts w:ascii="Arial" w:hAnsi="Arial" w:cs="Arial"/>
        </w:rPr>
        <w:t>e.g.</w:t>
      </w:r>
      <w:r>
        <w:rPr>
          <w:rFonts w:ascii="Arial" w:hAnsi="Arial" w:cs="Arial"/>
        </w:rPr>
        <w:t>: details in the Parish Magazine Dec 21 Pg 4.)</w:t>
      </w:r>
      <w:r w:rsidR="00AE0074">
        <w:rPr>
          <w:rFonts w:ascii="Arial" w:hAnsi="Arial" w:cs="Arial"/>
        </w:rPr>
        <w:t xml:space="preserve"> The schedule should also include details of the minute in which the Parish Council agreed to fund this expenditure from CIL reserves.</w:t>
      </w:r>
    </w:p>
    <w:p w14:paraId="4558A4E1" w14:textId="74BA2BB8" w:rsidR="00AE0074" w:rsidRDefault="00AE0074" w:rsidP="00FE098F">
      <w:pPr>
        <w:spacing w:after="0" w:line="240" w:lineRule="auto"/>
        <w:contextualSpacing/>
        <w:rPr>
          <w:rFonts w:ascii="Arial" w:hAnsi="Arial" w:cs="Arial"/>
        </w:rPr>
      </w:pPr>
    </w:p>
    <w:p w14:paraId="252C25D6" w14:textId="77777777" w:rsidR="00AE0074" w:rsidRDefault="00AE0074" w:rsidP="00FE098F">
      <w:pPr>
        <w:spacing w:after="0" w:line="240" w:lineRule="auto"/>
        <w:contextualSpacing/>
        <w:rPr>
          <w:rFonts w:ascii="Arial" w:hAnsi="Arial" w:cs="Arial"/>
        </w:rPr>
      </w:pPr>
    </w:p>
    <w:p w14:paraId="404D563C" w14:textId="77777777" w:rsidR="00B973FE" w:rsidRPr="00B973FE" w:rsidRDefault="00B973FE" w:rsidP="00B973FE">
      <w:pPr>
        <w:spacing w:after="0" w:line="240" w:lineRule="auto"/>
        <w:rPr>
          <w:rFonts w:ascii="Arial" w:hAnsi="Arial" w:cs="Arial"/>
          <w:b/>
          <w:bCs/>
          <w:u w:val="single"/>
        </w:rPr>
      </w:pPr>
      <w:r w:rsidRPr="00B973FE">
        <w:rPr>
          <w:rFonts w:ascii="Arial" w:hAnsi="Arial" w:cs="Arial"/>
          <w:b/>
          <w:bCs/>
          <w:u w:val="single"/>
        </w:rPr>
        <w:t>Recommendation 6:</w:t>
      </w:r>
    </w:p>
    <w:p w14:paraId="6CECA453" w14:textId="7E24BDF1" w:rsidR="000B4181" w:rsidRDefault="00B973FE" w:rsidP="00B973FE">
      <w:pPr>
        <w:spacing w:after="0" w:line="240" w:lineRule="auto"/>
        <w:contextualSpacing/>
        <w:rPr>
          <w:rFonts w:ascii="Arial" w:hAnsi="Arial" w:cs="Arial"/>
          <w:b/>
          <w:bCs/>
        </w:rPr>
      </w:pPr>
      <w:r w:rsidRPr="00B973FE">
        <w:rPr>
          <w:rFonts w:ascii="Arial" w:hAnsi="Arial" w:cs="Arial"/>
          <w:b/>
          <w:bCs/>
        </w:rPr>
        <w:t>That the financial regulations include details of the process and procedure of emptying the car park honesty box.</w:t>
      </w:r>
    </w:p>
    <w:p w14:paraId="6297C9C0" w14:textId="7423A6AF" w:rsidR="00B973FE" w:rsidRDefault="00B973FE" w:rsidP="00B973FE">
      <w:pPr>
        <w:spacing w:after="0" w:line="240" w:lineRule="auto"/>
        <w:contextualSpacing/>
        <w:rPr>
          <w:rFonts w:ascii="Arial" w:hAnsi="Arial" w:cs="Arial"/>
          <w:b/>
          <w:bCs/>
        </w:rPr>
      </w:pPr>
    </w:p>
    <w:p w14:paraId="3BFC7464" w14:textId="1C768E12" w:rsidR="004E36E1" w:rsidRDefault="00B973FE" w:rsidP="00B973FE">
      <w:pPr>
        <w:spacing w:after="0" w:line="240" w:lineRule="auto"/>
        <w:contextualSpacing/>
        <w:rPr>
          <w:rFonts w:ascii="Arial" w:hAnsi="Arial" w:cs="Arial"/>
        </w:rPr>
      </w:pPr>
      <w:r>
        <w:rPr>
          <w:rFonts w:ascii="Arial" w:hAnsi="Arial" w:cs="Arial"/>
        </w:rPr>
        <w:t xml:space="preserve">The procedure for emptying and counting the Car Parking Honesty box should be clearly stated and agreed by the Council. Whilst declarations were included in the audit file and the amounts shown as paid into the bank account it is in the interest of the Council to ensure that there are two people </w:t>
      </w:r>
      <w:r w:rsidR="004E36E1">
        <w:rPr>
          <w:rFonts w:ascii="Arial" w:hAnsi="Arial" w:cs="Arial"/>
        </w:rPr>
        <w:t>checking and emptying the box. Both of these should sign</w:t>
      </w:r>
      <w:r w:rsidR="007C378B">
        <w:rPr>
          <w:rFonts w:ascii="Arial" w:hAnsi="Arial" w:cs="Arial"/>
        </w:rPr>
        <w:t xml:space="preserve"> and agree</w:t>
      </w:r>
      <w:r w:rsidR="004E36E1">
        <w:rPr>
          <w:rFonts w:ascii="Arial" w:hAnsi="Arial" w:cs="Arial"/>
        </w:rPr>
        <w:t xml:space="preserve"> the declaration. </w:t>
      </w:r>
    </w:p>
    <w:p w14:paraId="15E3DAE6" w14:textId="61517083" w:rsidR="00CC3C0C" w:rsidRDefault="00CC3C0C" w:rsidP="00B973FE">
      <w:pPr>
        <w:spacing w:after="0" w:line="240" w:lineRule="auto"/>
        <w:contextualSpacing/>
        <w:rPr>
          <w:rFonts w:ascii="Arial" w:hAnsi="Arial" w:cs="Arial"/>
        </w:rPr>
      </w:pPr>
    </w:p>
    <w:p w14:paraId="0C562BF5" w14:textId="1935EE62" w:rsidR="00CC3C0C" w:rsidRDefault="00CC3C0C" w:rsidP="00B973FE">
      <w:pPr>
        <w:spacing w:after="0" w:line="240" w:lineRule="auto"/>
        <w:contextualSpacing/>
        <w:rPr>
          <w:rFonts w:ascii="Arial" w:hAnsi="Arial" w:cs="Arial"/>
        </w:rPr>
      </w:pPr>
      <w:r>
        <w:rPr>
          <w:rFonts w:ascii="Arial" w:hAnsi="Arial" w:cs="Arial"/>
        </w:rPr>
        <w:t>It should be made clear whether all of the funds should be removed each time, or whether ‘round amounts to the nearest £10’ are taken and any change left in.</w:t>
      </w:r>
      <w:r w:rsidR="007C378B">
        <w:rPr>
          <w:rFonts w:ascii="Arial" w:hAnsi="Arial" w:cs="Arial"/>
        </w:rPr>
        <w:t xml:space="preserve"> Whilst the suggested donation is £1 it is highly likely that there will be ‘part’ or ‘extra’ donations made.</w:t>
      </w:r>
    </w:p>
    <w:p w14:paraId="1A31536E" w14:textId="77777777" w:rsidR="004E36E1" w:rsidRDefault="004E36E1" w:rsidP="00B973FE">
      <w:pPr>
        <w:spacing w:after="0" w:line="240" w:lineRule="auto"/>
        <w:contextualSpacing/>
        <w:rPr>
          <w:rFonts w:ascii="Arial" w:hAnsi="Arial" w:cs="Arial"/>
        </w:rPr>
      </w:pPr>
    </w:p>
    <w:p w14:paraId="16BE82E9" w14:textId="0B34FFB1" w:rsidR="00B973FE" w:rsidRDefault="004E36E1" w:rsidP="00B973FE">
      <w:pPr>
        <w:spacing w:after="0" w:line="240" w:lineRule="auto"/>
        <w:contextualSpacing/>
        <w:rPr>
          <w:rFonts w:ascii="Arial" w:hAnsi="Arial" w:cs="Arial"/>
        </w:rPr>
      </w:pPr>
      <w:r>
        <w:rPr>
          <w:rFonts w:ascii="Arial" w:hAnsi="Arial" w:cs="Arial"/>
        </w:rPr>
        <w:t xml:space="preserve"> </w:t>
      </w:r>
    </w:p>
    <w:p w14:paraId="4CB1CC61" w14:textId="77777777" w:rsidR="0056036D" w:rsidRPr="0056036D" w:rsidRDefault="0056036D" w:rsidP="0056036D">
      <w:pPr>
        <w:spacing w:after="0" w:line="240" w:lineRule="auto"/>
        <w:rPr>
          <w:rFonts w:ascii="Arial" w:hAnsi="Arial" w:cs="Arial"/>
          <w:b/>
          <w:bCs/>
          <w:u w:val="single"/>
        </w:rPr>
      </w:pPr>
      <w:r w:rsidRPr="0056036D">
        <w:rPr>
          <w:rFonts w:ascii="Arial" w:hAnsi="Arial" w:cs="Arial"/>
          <w:b/>
          <w:bCs/>
          <w:u w:val="single"/>
        </w:rPr>
        <w:t>Recommendation 7:</w:t>
      </w:r>
    </w:p>
    <w:p w14:paraId="5BFA79C2" w14:textId="1465DC99" w:rsidR="0056036D" w:rsidRDefault="0056036D" w:rsidP="0056036D">
      <w:pPr>
        <w:spacing w:after="0" w:line="240" w:lineRule="auto"/>
        <w:rPr>
          <w:rFonts w:ascii="Arial" w:hAnsi="Arial" w:cs="Arial"/>
          <w:b/>
          <w:bCs/>
        </w:rPr>
      </w:pPr>
      <w:r w:rsidRPr="0056036D">
        <w:rPr>
          <w:rFonts w:ascii="Arial" w:hAnsi="Arial" w:cs="Arial"/>
          <w:b/>
          <w:bCs/>
        </w:rPr>
        <w:t>That the Clerks salary overpayment is returned or reduced from the next available payment.</w:t>
      </w:r>
    </w:p>
    <w:p w14:paraId="22CC9DD8" w14:textId="1ED02D28" w:rsidR="0056036D" w:rsidRDefault="0056036D" w:rsidP="0056036D">
      <w:pPr>
        <w:spacing w:after="0" w:line="240" w:lineRule="auto"/>
        <w:rPr>
          <w:rFonts w:ascii="Arial" w:hAnsi="Arial" w:cs="Arial"/>
          <w:b/>
          <w:bCs/>
        </w:rPr>
      </w:pPr>
    </w:p>
    <w:p w14:paraId="33610829" w14:textId="7D9A1435" w:rsidR="0056036D" w:rsidRDefault="0056036D" w:rsidP="0056036D">
      <w:pPr>
        <w:spacing w:after="0" w:line="240" w:lineRule="auto"/>
        <w:rPr>
          <w:rFonts w:ascii="Arial" w:hAnsi="Arial" w:cs="Arial"/>
        </w:rPr>
      </w:pPr>
      <w:r>
        <w:rPr>
          <w:rFonts w:ascii="Arial" w:hAnsi="Arial" w:cs="Arial"/>
        </w:rPr>
        <w:t>The SCP pay rate agreed in the minu</w:t>
      </w:r>
      <w:r w:rsidR="006376DE">
        <w:rPr>
          <w:rFonts w:ascii="Arial" w:hAnsi="Arial" w:cs="Arial"/>
        </w:rPr>
        <w:t>tes of 9</w:t>
      </w:r>
      <w:r w:rsidR="006376DE" w:rsidRPr="006376DE">
        <w:rPr>
          <w:rFonts w:ascii="Arial" w:hAnsi="Arial" w:cs="Arial"/>
          <w:vertAlign w:val="superscript"/>
        </w:rPr>
        <w:t>th</w:t>
      </w:r>
      <w:r w:rsidR="006376DE">
        <w:rPr>
          <w:rFonts w:ascii="Arial" w:hAnsi="Arial" w:cs="Arial"/>
        </w:rPr>
        <w:t xml:space="preserve"> December does not agree with the SCP rate being claimed on the Clerks salary invoices. The minutes of the 20</w:t>
      </w:r>
      <w:r w:rsidR="006376DE" w:rsidRPr="006376DE">
        <w:rPr>
          <w:rFonts w:ascii="Arial" w:hAnsi="Arial" w:cs="Arial"/>
          <w:vertAlign w:val="superscript"/>
        </w:rPr>
        <w:t>th</w:t>
      </w:r>
      <w:r w:rsidR="006376DE">
        <w:rPr>
          <w:rFonts w:ascii="Arial" w:hAnsi="Arial" w:cs="Arial"/>
        </w:rPr>
        <w:t xml:space="preserve"> January confirmed that ‘the recommendation set out in the last minutes was ratified’. Therefore, I cannot see where the increase of 2 scale points has been made. </w:t>
      </w:r>
    </w:p>
    <w:p w14:paraId="1DC875AA" w14:textId="2E56BFFE" w:rsidR="006376DE" w:rsidRDefault="006376DE" w:rsidP="0056036D">
      <w:pPr>
        <w:spacing w:after="0" w:line="240" w:lineRule="auto"/>
        <w:rPr>
          <w:rFonts w:ascii="Arial" w:hAnsi="Arial" w:cs="Arial"/>
        </w:rPr>
      </w:pPr>
    </w:p>
    <w:p w14:paraId="511046D1" w14:textId="6C7785A6" w:rsidR="006376DE" w:rsidRDefault="006376DE" w:rsidP="0056036D">
      <w:pPr>
        <w:spacing w:after="0" w:line="240" w:lineRule="auto"/>
        <w:rPr>
          <w:rFonts w:ascii="Arial" w:hAnsi="Arial" w:cs="Arial"/>
        </w:rPr>
      </w:pPr>
      <w:r>
        <w:rPr>
          <w:rFonts w:ascii="Arial" w:hAnsi="Arial" w:cs="Arial"/>
        </w:rPr>
        <w:t xml:space="preserve">If there has been a considered upgrade from the agreed new salary point then this should be minuted and I can see no evidence of this before the first payment was made on the new hourly rate. </w:t>
      </w:r>
    </w:p>
    <w:p w14:paraId="404F16C2" w14:textId="3528E838" w:rsidR="006376DE" w:rsidRDefault="006376DE" w:rsidP="0056036D">
      <w:pPr>
        <w:spacing w:after="0" w:line="240" w:lineRule="auto"/>
        <w:rPr>
          <w:rFonts w:ascii="Arial" w:hAnsi="Arial" w:cs="Arial"/>
        </w:rPr>
      </w:pPr>
    </w:p>
    <w:p w14:paraId="6076FA37" w14:textId="77777777" w:rsidR="00B47ED7" w:rsidRDefault="00B47ED7" w:rsidP="00B47ED7">
      <w:pPr>
        <w:rPr>
          <w:rFonts w:cs="Arial"/>
          <w:b/>
          <w:bCs/>
          <w:iCs/>
          <w:sz w:val="20"/>
          <w:szCs w:val="20"/>
          <w:u w:val="single"/>
        </w:rPr>
      </w:pPr>
    </w:p>
    <w:p w14:paraId="3138610D" w14:textId="77777777" w:rsidR="00B47ED7" w:rsidRDefault="00B47ED7" w:rsidP="00B47ED7">
      <w:pPr>
        <w:rPr>
          <w:rFonts w:cs="Arial"/>
          <w:b/>
          <w:bCs/>
          <w:iCs/>
          <w:sz w:val="20"/>
          <w:szCs w:val="20"/>
          <w:u w:val="single"/>
        </w:rPr>
      </w:pPr>
    </w:p>
    <w:p w14:paraId="659FC2B8" w14:textId="4F6A046B" w:rsidR="00B47ED7" w:rsidRPr="00B47ED7" w:rsidRDefault="00B47ED7" w:rsidP="00B47ED7">
      <w:pPr>
        <w:spacing w:after="0" w:line="240" w:lineRule="auto"/>
        <w:rPr>
          <w:rFonts w:ascii="Arial" w:hAnsi="Arial" w:cs="Arial"/>
          <w:b/>
          <w:bCs/>
          <w:iCs/>
          <w:u w:val="single"/>
        </w:rPr>
      </w:pPr>
      <w:r w:rsidRPr="00B47ED7">
        <w:rPr>
          <w:rFonts w:ascii="Arial" w:hAnsi="Arial" w:cs="Arial"/>
          <w:b/>
          <w:bCs/>
          <w:iCs/>
          <w:u w:val="single"/>
        </w:rPr>
        <w:lastRenderedPageBreak/>
        <w:t>Recommendation 8:</w:t>
      </w:r>
    </w:p>
    <w:p w14:paraId="7D617AB7" w14:textId="7D20CFDD" w:rsidR="006376DE" w:rsidRDefault="00B47ED7" w:rsidP="00B47ED7">
      <w:pPr>
        <w:spacing w:after="0" w:line="240" w:lineRule="auto"/>
        <w:rPr>
          <w:rFonts w:ascii="Arial" w:hAnsi="Arial" w:cs="Arial"/>
          <w:b/>
          <w:bCs/>
          <w:iCs/>
        </w:rPr>
      </w:pPr>
      <w:r w:rsidRPr="00B47ED7">
        <w:rPr>
          <w:rFonts w:ascii="Arial" w:hAnsi="Arial" w:cs="Arial"/>
          <w:b/>
          <w:bCs/>
          <w:iCs/>
        </w:rPr>
        <w:t>That an ‘additions and disposals this year’ list is added at the end of the asset register so that the amounts can be reconciled year to year</w:t>
      </w:r>
      <w:r>
        <w:rPr>
          <w:rFonts w:ascii="Arial" w:hAnsi="Arial" w:cs="Arial"/>
          <w:b/>
          <w:bCs/>
          <w:iCs/>
        </w:rPr>
        <w:t>.</w:t>
      </w:r>
    </w:p>
    <w:p w14:paraId="6ED33A08" w14:textId="386642B6" w:rsidR="00B47ED7" w:rsidRDefault="00B47ED7" w:rsidP="00B47ED7">
      <w:pPr>
        <w:spacing w:after="0" w:line="240" w:lineRule="auto"/>
        <w:rPr>
          <w:rFonts w:ascii="Arial" w:hAnsi="Arial" w:cs="Arial"/>
          <w:b/>
          <w:bCs/>
          <w:iCs/>
        </w:rPr>
      </w:pPr>
    </w:p>
    <w:p w14:paraId="461A190F" w14:textId="04098EB8" w:rsidR="00B47ED7" w:rsidRDefault="00B47ED7" w:rsidP="00B47ED7">
      <w:pPr>
        <w:spacing w:after="0" w:line="240" w:lineRule="auto"/>
        <w:rPr>
          <w:rFonts w:ascii="Arial" w:hAnsi="Arial" w:cs="Arial"/>
          <w:iCs/>
        </w:rPr>
      </w:pPr>
      <w:r>
        <w:rPr>
          <w:rFonts w:ascii="Arial" w:hAnsi="Arial" w:cs="Arial"/>
          <w:iCs/>
        </w:rPr>
        <w:t>A member of the public should be able to compare asset values year on year. Any additions or disposals should be listed at the end of each years register so that any changes in the figures can be explained outside of standard depreciation.</w:t>
      </w:r>
    </w:p>
    <w:p w14:paraId="7DB4EDD9" w14:textId="2115A933" w:rsidR="005C53FE" w:rsidRDefault="005C53FE" w:rsidP="00B47ED7">
      <w:pPr>
        <w:spacing w:after="0" w:line="240" w:lineRule="auto"/>
        <w:rPr>
          <w:rFonts w:ascii="Arial" w:hAnsi="Arial" w:cs="Arial"/>
          <w:iCs/>
        </w:rPr>
      </w:pPr>
    </w:p>
    <w:p w14:paraId="5708DDAC" w14:textId="015B33E7" w:rsidR="005C53FE" w:rsidRDefault="005C53FE" w:rsidP="00B47ED7">
      <w:pPr>
        <w:spacing w:after="0" w:line="240" w:lineRule="auto"/>
        <w:rPr>
          <w:rFonts w:ascii="Arial" w:hAnsi="Arial" w:cs="Arial"/>
          <w:iCs/>
        </w:rPr>
      </w:pPr>
      <w:r>
        <w:rPr>
          <w:rFonts w:ascii="Arial" w:hAnsi="Arial" w:cs="Arial"/>
          <w:iCs/>
        </w:rPr>
        <w:t>This list should support and provide a reconciliation between the figures year on year reported on the AGAR.</w:t>
      </w:r>
    </w:p>
    <w:p w14:paraId="22E2C31E" w14:textId="70641117" w:rsidR="00814E17" w:rsidRDefault="00814E17" w:rsidP="00B47ED7">
      <w:pPr>
        <w:spacing w:after="0" w:line="240" w:lineRule="auto"/>
        <w:rPr>
          <w:rFonts w:ascii="Arial" w:hAnsi="Arial" w:cs="Arial"/>
          <w:iCs/>
        </w:rPr>
      </w:pPr>
    </w:p>
    <w:p w14:paraId="2DF9A040" w14:textId="77777777" w:rsidR="00814E17" w:rsidRPr="00814E17" w:rsidRDefault="00814E17" w:rsidP="00814E17">
      <w:pPr>
        <w:spacing w:after="0" w:line="240" w:lineRule="auto"/>
        <w:rPr>
          <w:rFonts w:ascii="Arial" w:hAnsi="Arial" w:cs="Arial"/>
          <w:b/>
          <w:bCs/>
          <w:iCs/>
          <w:u w:val="single"/>
        </w:rPr>
      </w:pPr>
      <w:r w:rsidRPr="00814E17">
        <w:rPr>
          <w:rFonts w:ascii="Arial" w:hAnsi="Arial" w:cs="Arial"/>
          <w:b/>
          <w:bCs/>
          <w:iCs/>
          <w:u w:val="single"/>
        </w:rPr>
        <w:t>Recommendation 9:</w:t>
      </w:r>
    </w:p>
    <w:p w14:paraId="49F097BA" w14:textId="5C857D62" w:rsidR="00814E17" w:rsidRPr="00814E17" w:rsidRDefault="00814E17" w:rsidP="00814E17">
      <w:pPr>
        <w:spacing w:after="0" w:line="240" w:lineRule="auto"/>
        <w:rPr>
          <w:rFonts w:ascii="Arial" w:hAnsi="Arial" w:cs="Arial"/>
        </w:rPr>
      </w:pPr>
      <w:r w:rsidRPr="00814E17">
        <w:rPr>
          <w:rFonts w:ascii="Arial" w:hAnsi="Arial" w:cs="Arial"/>
          <w:b/>
          <w:bCs/>
          <w:iCs/>
        </w:rPr>
        <w:t>That the insurance schedule is included in the audit file in future years.</w:t>
      </w:r>
    </w:p>
    <w:p w14:paraId="0B41D0CB" w14:textId="788D5DC9" w:rsidR="007C378B" w:rsidRDefault="007C378B" w:rsidP="00B973FE">
      <w:pPr>
        <w:spacing w:after="0" w:line="240" w:lineRule="auto"/>
        <w:contextualSpacing/>
        <w:rPr>
          <w:rFonts w:ascii="Arial" w:hAnsi="Arial" w:cs="Arial"/>
        </w:rPr>
      </w:pPr>
    </w:p>
    <w:p w14:paraId="6253CF6B" w14:textId="1DB4802B" w:rsidR="00814E17" w:rsidRDefault="00814E17" w:rsidP="00B973FE">
      <w:pPr>
        <w:spacing w:after="0" w:line="240" w:lineRule="auto"/>
        <w:contextualSpacing/>
        <w:rPr>
          <w:rFonts w:ascii="Arial" w:hAnsi="Arial" w:cs="Arial"/>
        </w:rPr>
      </w:pPr>
      <w:r>
        <w:rPr>
          <w:rFonts w:ascii="Arial" w:hAnsi="Arial" w:cs="Arial"/>
        </w:rPr>
        <w:t>This is so that the sums insured can be checked independently</w:t>
      </w:r>
    </w:p>
    <w:p w14:paraId="46A40CD1" w14:textId="77777777" w:rsidR="00814E17" w:rsidRPr="00B973FE" w:rsidRDefault="00814E17" w:rsidP="00B973FE">
      <w:pPr>
        <w:spacing w:after="0" w:line="240" w:lineRule="auto"/>
        <w:contextualSpacing/>
        <w:rPr>
          <w:rFonts w:ascii="Arial" w:hAnsi="Arial" w:cs="Arial"/>
        </w:rPr>
      </w:pPr>
    </w:p>
    <w:p w14:paraId="50F88775" w14:textId="601F6B15" w:rsidR="000B4181" w:rsidRDefault="000B4181" w:rsidP="00FE098F">
      <w:pPr>
        <w:spacing w:after="0" w:line="240" w:lineRule="auto"/>
        <w:contextualSpacing/>
        <w:rPr>
          <w:rFonts w:ascii="Arial" w:hAnsi="Arial" w:cs="Arial"/>
        </w:rPr>
      </w:pPr>
    </w:p>
    <w:p w14:paraId="642FC8A9" w14:textId="77777777" w:rsidR="004B55E7" w:rsidRPr="004B55E7" w:rsidRDefault="004B55E7" w:rsidP="004B55E7">
      <w:pPr>
        <w:spacing w:after="0" w:line="240" w:lineRule="auto"/>
        <w:rPr>
          <w:rFonts w:ascii="Arial" w:hAnsi="Arial" w:cs="Arial"/>
          <w:b/>
          <w:bCs/>
        </w:rPr>
      </w:pPr>
      <w:r w:rsidRPr="004B55E7">
        <w:rPr>
          <w:rFonts w:ascii="Arial" w:hAnsi="Arial" w:cs="Arial"/>
          <w:b/>
          <w:bCs/>
          <w:u w:val="single"/>
        </w:rPr>
        <w:t>Recommendation 10</w:t>
      </w:r>
      <w:r w:rsidRPr="004B55E7">
        <w:rPr>
          <w:rFonts w:ascii="Arial" w:hAnsi="Arial" w:cs="Arial"/>
          <w:b/>
          <w:bCs/>
        </w:rPr>
        <w:t>:</w:t>
      </w:r>
    </w:p>
    <w:p w14:paraId="624C1DDF" w14:textId="658C7AF7" w:rsidR="004B55E7" w:rsidRDefault="004B55E7" w:rsidP="004B55E7">
      <w:pPr>
        <w:spacing w:after="0" w:line="240" w:lineRule="auto"/>
        <w:rPr>
          <w:rFonts w:ascii="Arial" w:hAnsi="Arial" w:cs="Arial"/>
        </w:rPr>
      </w:pPr>
      <w:r w:rsidRPr="004B55E7">
        <w:rPr>
          <w:rFonts w:ascii="Arial" w:hAnsi="Arial" w:cs="Arial"/>
          <w:b/>
          <w:bCs/>
        </w:rPr>
        <w:t xml:space="preserve">That as per the External </w:t>
      </w:r>
      <w:r w:rsidR="00B16EA4" w:rsidRPr="004B55E7">
        <w:rPr>
          <w:rFonts w:ascii="Arial" w:hAnsi="Arial" w:cs="Arial"/>
          <w:b/>
          <w:bCs/>
        </w:rPr>
        <w:t>auditor’s</w:t>
      </w:r>
      <w:r w:rsidRPr="004B55E7">
        <w:rPr>
          <w:rFonts w:ascii="Arial" w:hAnsi="Arial" w:cs="Arial"/>
          <w:b/>
          <w:bCs/>
        </w:rPr>
        <w:t xml:space="preserve"> report:</w:t>
      </w:r>
      <w:r w:rsidRPr="004B55E7">
        <w:rPr>
          <w:rFonts w:ascii="Arial" w:hAnsi="Arial" w:cs="Arial"/>
        </w:rPr>
        <w:t xml:space="preserve"> </w:t>
      </w:r>
    </w:p>
    <w:p w14:paraId="5BE6AE5D" w14:textId="77777777" w:rsidR="004B55E7" w:rsidRDefault="004B55E7" w:rsidP="004B55E7">
      <w:pPr>
        <w:spacing w:after="0" w:line="240" w:lineRule="auto"/>
        <w:rPr>
          <w:rFonts w:ascii="Arial" w:hAnsi="Arial" w:cs="Arial"/>
        </w:rPr>
      </w:pPr>
    </w:p>
    <w:p w14:paraId="69445E04" w14:textId="77777777" w:rsidR="004B55E7" w:rsidRDefault="004B55E7" w:rsidP="004B55E7">
      <w:pPr>
        <w:spacing w:after="0" w:line="240" w:lineRule="auto"/>
        <w:rPr>
          <w:rFonts w:ascii="Arial" w:hAnsi="Arial" w:cs="Arial"/>
          <w:i/>
          <w:iCs/>
        </w:rPr>
      </w:pPr>
      <w:r w:rsidRPr="004B55E7">
        <w:rPr>
          <w:rFonts w:ascii="Arial" w:hAnsi="Arial" w:cs="Arial"/>
          <w:i/>
          <w:iCs/>
        </w:rPr>
        <w:t xml:space="preserve">The smaller authority must ensure that a separate bank account is set up for the Charity. </w:t>
      </w:r>
    </w:p>
    <w:p w14:paraId="3536C956" w14:textId="77777777" w:rsidR="004B55E7" w:rsidRDefault="004B55E7" w:rsidP="004B55E7">
      <w:pPr>
        <w:spacing w:after="0" w:line="240" w:lineRule="auto"/>
        <w:rPr>
          <w:rFonts w:ascii="Arial" w:hAnsi="Arial" w:cs="Arial"/>
          <w:i/>
          <w:iCs/>
        </w:rPr>
      </w:pPr>
    </w:p>
    <w:p w14:paraId="305BF1F3" w14:textId="422D6A7B" w:rsidR="004B55E7" w:rsidRDefault="004B55E7" w:rsidP="00FE098F">
      <w:pPr>
        <w:spacing w:after="0" w:line="240" w:lineRule="auto"/>
        <w:contextualSpacing/>
        <w:rPr>
          <w:rFonts w:ascii="Arial" w:hAnsi="Arial" w:cs="Arial"/>
        </w:rPr>
      </w:pPr>
      <w:r>
        <w:rPr>
          <w:rFonts w:ascii="Arial" w:hAnsi="Arial" w:cs="Arial"/>
        </w:rPr>
        <w:t xml:space="preserve">In </w:t>
      </w:r>
      <w:r w:rsidR="00B16EA4">
        <w:rPr>
          <w:rFonts w:ascii="Arial" w:hAnsi="Arial" w:cs="Arial"/>
        </w:rPr>
        <w:t>addition,</w:t>
      </w:r>
      <w:r>
        <w:rPr>
          <w:rFonts w:ascii="Arial" w:hAnsi="Arial" w:cs="Arial"/>
        </w:rPr>
        <w:t xml:space="preserve"> the values in Box 2 need to be restated to exclude the Charity </w:t>
      </w:r>
      <w:r w:rsidR="009302C1">
        <w:rPr>
          <w:rFonts w:ascii="Arial" w:hAnsi="Arial" w:cs="Arial"/>
        </w:rPr>
        <w:t>funds.</w:t>
      </w:r>
    </w:p>
    <w:p w14:paraId="3AA5BC9E" w14:textId="0341DF15" w:rsidR="004B55E7" w:rsidRDefault="004B55E7" w:rsidP="00FE098F">
      <w:pPr>
        <w:spacing w:after="0" w:line="240" w:lineRule="auto"/>
        <w:contextualSpacing/>
        <w:rPr>
          <w:rFonts w:ascii="Arial" w:hAnsi="Arial" w:cs="Arial"/>
        </w:rPr>
      </w:pPr>
    </w:p>
    <w:p w14:paraId="1117C867" w14:textId="77777777" w:rsidR="004B55E7" w:rsidRDefault="004B55E7" w:rsidP="00FE098F">
      <w:pPr>
        <w:spacing w:after="0" w:line="240" w:lineRule="auto"/>
        <w:contextualSpacing/>
        <w:rPr>
          <w:rFonts w:ascii="Arial" w:hAnsi="Arial" w:cs="Arial"/>
        </w:rPr>
      </w:pPr>
    </w:p>
    <w:p w14:paraId="74405CAA" w14:textId="77777777" w:rsidR="004B55E7" w:rsidRPr="00FE098F" w:rsidRDefault="004B55E7" w:rsidP="00FE098F">
      <w:pPr>
        <w:spacing w:after="0" w:line="240" w:lineRule="auto"/>
        <w:contextualSpacing/>
        <w:rPr>
          <w:rFonts w:ascii="Arial" w:hAnsi="Arial" w:cs="Arial"/>
        </w:rPr>
      </w:pPr>
    </w:p>
    <w:p w14:paraId="05510C5C" w14:textId="77777777" w:rsidR="00D14BFA" w:rsidRDefault="001B6C3C" w:rsidP="00F73A2E">
      <w:pPr>
        <w:spacing w:after="0" w:line="240" w:lineRule="auto"/>
        <w:contextualSpacing/>
        <w:rPr>
          <w:rFonts w:ascii="Arial" w:hAnsi="Arial" w:cs="Arial"/>
        </w:rPr>
      </w:pPr>
      <w:r>
        <w:rPr>
          <w:rFonts w:ascii="Arial" w:hAnsi="Arial" w:cs="Arial"/>
        </w:rPr>
        <w:t>Paula Harding</w:t>
      </w:r>
    </w:p>
    <w:p w14:paraId="1153DA79" w14:textId="77777777" w:rsidR="001B6C3C" w:rsidRDefault="001B6C3C" w:rsidP="00F73A2E">
      <w:pPr>
        <w:spacing w:after="0" w:line="240" w:lineRule="auto"/>
        <w:contextualSpacing/>
        <w:rPr>
          <w:rFonts w:ascii="Arial" w:hAnsi="Arial" w:cs="Arial"/>
        </w:rPr>
      </w:pPr>
      <w:r>
        <w:rPr>
          <w:rFonts w:ascii="Arial" w:hAnsi="Arial" w:cs="Arial"/>
        </w:rPr>
        <w:t>Internal Auditor</w:t>
      </w:r>
    </w:p>
    <w:p w14:paraId="58F11E82" w14:textId="77777777" w:rsidR="00F26A7C" w:rsidRPr="00F26A7C" w:rsidRDefault="00F26A7C" w:rsidP="007C4671">
      <w:pPr>
        <w:spacing w:after="0" w:line="240" w:lineRule="auto"/>
        <w:contextualSpacing/>
        <w:rPr>
          <w:rFonts w:ascii="Arial" w:hAnsi="Arial" w:cs="Arial"/>
        </w:rPr>
      </w:pPr>
    </w:p>
    <w:p w14:paraId="352C572A" w14:textId="77777777" w:rsidR="00F26A7C" w:rsidRPr="00F26A7C" w:rsidRDefault="00F26A7C" w:rsidP="007C4671">
      <w:pPr>
        <w:spacing w:after="0" w:line="240" w:lineRule="auto"/>
        <w:contextualSpacing/>
        <w:rPr>
          <w:rFonts w:ascii="Arial" w:hAnsi="Arial" w:cs="Arial"/>
        </w:rPr>
      </w:pPr>
    </w:p>
    <w:p w14:paraId="0118BC5B" w14:textId="77777777" w:rsidR="007C4671" w:rsidRPr="007C4671" w:rsidRDefault="007C4671" w:rsidP="007C4671">
      <w:pPr>
        <w:spacing w:after="0" w:line="240" w:lineRule="auto"/>
        <w:contextualSpacing/>
        <w:rPr>
          <w:rFonts w:ascii="Arial" w:hAnsi="Arial" w:cs="Arial"/>
        </w:rPr>
      </w:pPr>
    </w:p>
    <w:p w14:paraId="2CFE9739" w14:textId="77777777" w:rsidR="007C4671" w:rsidRPr="007C4671" w:rsidRDefault="007C4671" w:rsidP="007C4671">
      <w:pPr>
        <w:spacing w:after="0" w:line="240" w:lineRule="auto"/>
        <w:contextualSpacing/>
        <w:rPr>
          <w:rFonts w:ascii="Arial" w:hAnsi="Arial" w:cs="Arial"/>
        </w:rPr>
      </w:pPr>
    </w:p>
    <w:sectPr w:rsidR="007C4671" w:rsidRPr="007C46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40D2"/>
    <w:multiLevelType w:val="hybridMultilevel"/>
    <w:tmpl w:val="D054C344"/>
    <w:lvl w:ilvl="0" w:tplc="111841CE">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 w15:restartNumberingAfterBreak="0">
    <w:nsid w:val="0BDB0FA6"/>
    <w:multiLevelType w:val="hybridMultilevel"/>
    <w:tmpl w:val="3E06D760"/>
    <w:lvl w:ilvl="0" w:tplc="C1CA0438">
      <w:start w:val="1"/>
      <w:numFmt w:val="lowerLetter"/>
      <w:lvlText w:val="(%1)"/>
      <w:lvlJc w:val="left"/>
      <w:pPr>
        <w:ind w:left="1146" w:hanging="360"/>
      </w:pPr>
      <w:rPr>
        <w:rFonts w:hint="default"/>
        <w:i/>
        <w:u w:val="single"/>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15:restartNumberingAfterBreak="0">
    <w:nsid w:val="23EE1BD5"/>
    <w:multiLevelType w:val="hybridMultilevel"/>
    <w:tmpl w:val="E8B63E7E"/>
    <w:lvl w:ilvl="0" w:tplc="C85E7736">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15:restartNumberingAfterBreak="0">
    <w:nsid w:val="2DBF349F"/>
    <w:multiLevelType w:val="hybridMultilevel"/>
    <w:tmpl w:val="09F07ED6"/>
    <w:lvl w:ilvl="0" w:tplc="57D2961E">
      <w:start w:val="1"/>
      <w:numFmt w:val="lowerLetter"/>
      <w:lvlText w:val="%1)"/>
      <w:lvlJc w:val="left"/>
      <w:pPr>
        <w:ind w:left="1146" w:hanging="360"/>
      </w:pPr>
      <w:rPr>
        <w:rFonts w:hint="default"/>
        <w:i/>
        <w:u w:val="none"/>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15:restartNumberingAfterBreak="0">
    <w:nsid w:val="4B6D49B7"/>
    <w:multiLevelType w:val="hybridMultilevel"/>
    <w:tmpl w:val="183AAE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F0311A"/>
    <w:multiLevelType w:val="hybridMultilevel"/>
    <w:tmpl w:val="392A5A44"/>
    <w:lvl w:ilvl="0" w:tplc="4BC2AE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376C2D"/>
    <w:multiLevelType w:val="hybridMultilevel"/>
    <w:tmpl w:val="19E49F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C9693E"/>
    <w:multiLevelType w:val="hybridMultilevel"/>
    <w:tmpl w:val="8C1C8B26"/>
    <w:lvl w:ilvl="0" w:tplc="08090011">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7A2053"/>
    <w:multiLevelType w:val="hybridMultilevel"/>
    <w:tmpl w:val="F824FEF6"/>
    <w:lvl w:ilvl="0" w:tplc="9264AB38">
      <w:start w:val="1"/>
      <w:numFmt w:val="decimal"/>
      <w:lvlText w:val="%1)"/>
      <w:lvlJc w:val="left"/>
      <w:pPr>
        <w:ind w:left="720" w:hanging="360"/>
      </w:pPr>
      <w:rPr>
        <w:rFonts w:hint="default"/>
        <w:b w:val="0"/>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C60E6B"/>
    <w:multiLevelType w:val="hybridMultilevel"/>
    <w:tmpl w:val="4ADE7D6C"/>
    <w:lvl w:ilvl="0" w:tplc="516035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1F677D"/>
    <w:multiLevelType w:val="hybridMultilevel"/>
    <w:tmpl w:val="7B6A35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9378E3"/>
    <w:multiLevelType w:val="hybridMultilevel"/>
    <w:tmpl w:val="782A79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9745799">
    <w:abstractNumId w:val="7"/>
  </w:num>
  <w:num w:numId="2" w16cid:durableId="64844757">
    <w:abstractNumId w:val="1"/>
  </w:num>
  <w:num w:numId="3" w16cid:durableId="1168641033">
    <w:abstractNumId w:val="3"/>
  </w:num>
  <w:num w:numId="4" w16cid:durableId="604657715">
    <w:abstractNumId w:val="2"/>
  </w:num>
  <w:num w:numId="5" w16cid:durableId="1566602480">
    <w:abstractNumId w:val="0"/>
  </w:num>
  <w:num w:numId="6" w16cid:durableId="2031760212">
    <w:abstractNumId w:val="4"/>
  </w:num>
  <w:num w:numId="7" w16cid:durableId="2025011622">
    <w:abstractNumId w:val="11"/>
  </w:num>
  <w:num w:numId="8" w16cid:durableId="111872926">
    <w:abstractNumId w:val="6"/>
  </w:num>
  <w:num w:numId="9" w16cid:durableId="950934992">
    <w:abstractNumId w:val="10"/>
  </w:num>
  <w:num w:numId="10" w16cid:durableId="843085702">
    <w:abstractNumId w:val="5"/>
  </w:num>
  <w:num w:numId="11" w16cid:durableId="973750668">
    <w:abstractNumId w:val="8"/>
  </w:num>
  <w:num w:numId="12" w16cid:durableId="5600928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23"/>
    <w:rsid w:val="000028CA"/>
    <w:rsid w:val="00003477"/>
    <w:rsid w:val="00005055"/>
    <w:rsid w:val="00016B1B"/>
    <w:rsid w:val="00016BB9"/>
    <w:rsid w:val="000174D0"/>
    <w:rsid w:val="0002034D"/>
    <w:rsid w:val="00030713"/>
    <w:rsid w:val="000310AC"/>
    <w:rsid w:val="00034B0B"/>
    <w:rsid w:val="00041129"/>
    <w:rsid w:val="00046D7B"/>
    <w:rsid w:val="00054FF0"/>
    <w:rsid w:val="00055877"/>
    <w:rsid w:val="000572A4"/>
    <w:rsid w:val="000604A6"/>
    <w:rsid w:val="000700AE"/>
    <w:rsid w:val="0007118E"/>
    <w:rsid w:val="0008390C"/>
    <w:rsid w:val="00086F31"/>
    <w:rsid w:val="00090761"/>
    <w:rsid w:val="00095BD9"/>
    <w:rsid w:val="000A10D6"/>
    <w:rsid w:val="000B05E1"/>
    <w:rsid w:val="000B0B52"/>
    <w:rsid w:val="000B4181"/>
    <w:rsid w:val="000C55EA"/>
    <w:rsid w:val="000D4723"/>
    <w:rsid w:val="000D4FA1"/>
    <w:rsid w:val="000F043A"/>
    <w:rsid w:val="000F0C5A"/>
    <w:rsid w:val="001055CE"/>
    <w:rsid w:val="001118EF"/>
    <w:rsid w:val="00117D03"/>
    <w:rsid w:val="001203AF"/>
    <w:rsid w:val="0012206F"/>
    <w:rsid w:val="00134A14"/>
    <w:rsid w:val="00142225"/>
    <w:rsid w:val="0015139B"/>
    <w:rsid w:val="0015139E"/>
    <w:rsid w:val="0015475C"/>
    <w:rsid w:val="00163293"/>
    <w:rsid w:val="001763FE"/>
    <w:rsid w:val="00181D80"/>
    <w:rsid w:val="001A3ACC"/>
    <w:rsid w:val="001A3F16"/>
    <w:rsid w:val="001A5484"/>
    <w:rsid w:val="001B5E3D"/>
    <w:rsid w:val="001B6C3C"/>
    <w:rsid w:val="001B6F39"/>
    <w:rsid w:val="001B738E"/>
    <w:rsid w:val="001D0AB6"/>
    <w:rsid w:val="001D6364"/>
    <w:rsid w:val="001E2E02"/>
    <w:rsid w:val="001F2180"/>
    <w:rsid w:val="001F3093"/>
    <w:rsid w:val="002001EF"/>
    <w:rsid w:val="002014B4"/>
    <w:rsid w:val="0021370F"/>
    <w:rsid w:val="00213F70"/>
    <w:rsid w:val="00220CA3"/>
    <w:rsid w:val="00225CDC"/>
    <w:rsid w:val="0022640A"/>
    <w:rsid w:val="002313B7"/>
    <w:rsid w:val="00234B41"/>
    <w:rsid w:val="002413C2"/>
    <w:rsid w:val="0024172F"/>
    <w:rsid w:val="002455FA"/>
    <w:rsid w:val="002456D5"/>
    <w:rsid w:val="002463CA"/>
    <w:rsid w:val="00252195"/>
    <w:rsid w:val="002529BA"/>
    <w:rsid w:val="00253C1A"/>
    <w:rsid w:val="0025798C"/>
    <w:rsid w:val="00266165"/>
    <w:rsid w:val="00274698"/>
    <w:rsid w:val="00274B93"/>
    <w:rsid w:val="002A6EE1"/>
    <w:rsid w:val="002B7836"/>
    <w:rsid w:val="002C5755"/>
    <w:rsid w:val="002D66A0"/>
    <w:rsid w:val="002E0A7D"/>
    <w:rsid w:val="002F0F20"/>
    <w:rsid w:val="002F5BC8"/>
    <w:rsid w:val="00303BBC"/>
    <w:rsid w:val="00311AF0"/>
    <w:rsid w:val="00312627"/>
    <w:rsid w:val="00313792"/>
    <w:rsid w:val="00316AF0"/>
    <w:rsid w:val="00327C53"/>
    <w:rsid w:val="003302EE"/>
    <w:rsid w:val="00332C92"/>
    <w:rsid w:val="00335431"/>
    <w:rsid w:val="00337679"/>
    <w:rsid w:val="00337992"/>
    <w:rsid w:val="00337CA1"/>
    <w:rsid w:val="00341F6B"/>
    <w:rsid w:val="00343B5E"/>
    <w:rsid w:val="00346A4F"/>
    <w:rsid w:val="00347EA7"/>
    <w:rsid w:val="00352ACA"/>
    <w:rsid w:val="00353C0D"/>
    <w:rsid w:val="0035419F"/>
    <w:rsid w:val="00361EE7"/>
    <w:rsid w:val="00371477"/>
    <w:rsid w:val="00371A0F"/>
    <w:rsid w:val="00380D12"/>
    <w:rsid w:val="003815B4"/>
    <w:rsid w:val="00397F8D"/>
    <w:rsid w:val="003A2620"/>
    <w:rsid w:val="003A744F"/>
    <w:rsid w:val="003B4040"/>
    <w:rsid w:val="003B67E3"/>
    <w:rsid w:val="003D352A"/>
    <w:rsid w:val="003D455F"/>
    <w:rsid w:val="003D57AD"/>
    <w:rsid w:val="003E1F07"/>
    <w:rsid w:val="003E32CD"/>
    <w:rsid w:val="003F3296"/>
    <w:rsid w:val="003F4CAF"/>
    <w:rsid w:val="003F5DBF"/>
    <w:rsid w:val="003F691A"/>
    <w:rsid w:val="00400BCC"/>
    <w:rsid w:val="0040543F"/>
    <w:rsid w:val="00411385"/>
    <w:rsid w:val="00412782"/>
    <w:rsid w:val="004142D4"/>
    <w:rsid w:val="004145A2"/>
    <w:rsid w:val="00414974"/>
    <w:rsid w:val="0041783C"/>
    <w:rsid w:val="00422901"/>
    <w:rsid w:val="00425CB9"/>
    <w:rsid w:val="00426A40"/>
    <w:rsid w:val="00433247"/>
    <w:rsid w:val="004353BE"/>
    <w:rsid w:val="004375A5"/>
    <w:rsid w:val="00455885"/>
    <w:rsid w:val="004614A1"/>
    <w:rsid w:val="004662F8"/>
    <w:rsid w:val="004700A9"/>
    <w:rsid w:val="00480558"/>
    <w:rsid w:val="00486094"/>
    <w:rsid w:val="00493F41"/>
    <w:rsid w:val="0049727A"/>
    <w:rsid w:val="004B55E7"/>
    <w:rsid w:val="004B6527"/>
    <w:rsid w:val="004C159D"/>
    <w:rsid w:val="004C3290"/>
    <w:rsid w:val="004C7E0F"/>
    <w:rsid w:val="004D04C1"/>
    <w:rsid w:val="004D0D14"/>
    <w:rsid w:val="004D6201"/>
    <w:rsid w:val="004E180D"/>
    <w:rsid w:val="004E36E1"/>
    <w:rsid w:val="004E3AD7"/>
    <w:rsid w:val="004E7535"/>
    <w:rsid w:val="004F0082"/>
    <w:rsid w:val="004F22A9"/>
    <w:rsid w:val="004F48C8"/>
    <w:rsid w:val="004F78D0"/>
    <w:rsid w:val="00513772"/>
    <w:rsid w:val="00513C82"/>
    <w:rsid w:val="00517A34"/>
    <w:rsid w:val="00520551"/>
    <w:rsid w:val="00527009"/>
    <w:rsid w:val="00530256"/>
    <w:rsid w:val="00532212"/>
    <w:rsid w:val="00533224"/>
    <w:rsid w:val="00542B1B"/>
    <w:rsid w:val="00542E84"/>
    <w:rsid w:val="00552931"/>
    <w:rsid w:val="00553918"/>
    <w:rsid w:val="0055409B"/>
    <w:rsid w:val="00555CD0"/>
    <w:rsid w:val="0056036D"/>
    <w:rsid w:val="0056566F"/>
    <w:rsid w:val="00572F97"/>
    <w:rsid w:val="0057646B"/>
    <w:rsid w:val="00577505"/>
    <w:rsid w:val="00580334"/>
    <w:rsid w:val="00584384"/>
    <w:rsid w:val="005908E1"/>
    <w:rsid w:val="005A067C"/>
    <w:rsid w:val="005B2194"/>
    <w:rsid w:val="005B3A23"/>
    <w:rsid w:val="005C19DE"/>
    <w:rsid w:val="005C2FA3"/>
    <w:rsid w:val="005C53FE"/>
    <w:rsid w:val="005C5840"/>
    <w:rsid w:val="005C6ADD"/>
    <w:rsid w:val="005D3715"/>
    <w:rsid w:val="005F617E"/>
    <w:rsid w:val="00604572"/>
    <w:rsid w:val="0060517C"/>
    <w:rsid w:val="0061093A"/>
    <w:rsid w:val="00620D1A"/>
    <w:rsid w:val="00622A93"/>
    <w:rsid w:val="00626ADA"/>
    <w:rsid w:val="00633204"/>
    <w:rsid w:val="00635863"/>
    <w:rsid w:val="006376DE"/>
    <w:rsid w:val="0065464D"/>
    <w:rsid w:val="00654B82"/>
    <w:rsid w:val="0066219C"/>
    <w:rsid w:val="00664317"/>
    <w:rsid w:val="00665E6B"/>
    <w:rsid w:val="00675107"/>
    <w:rsid w:val="006777C2"/>
    <w:rsid w:val="006B03BB"/>
    <w:rsid w:val="006B16EC"/>
    <w:rsid w:val="006B1796"/>
    <w:rsid w:val="006B6CED"/>
    <w:rsid w:val="006B769C"/>
    <w:rsid w:val="006D7201"/>
    <w:rsid w:val="006E535A"/>
    <w:rsid w:val="006F0081"/>
    <w:rsid w:val="006F5684"/>
    <w:rsid w:val="006F5BEE"/>
    <w:rsid w:val="006F76D9"/>
    <w:rsid w:val="007005D0"/>
    <w:rsid w:val="007035DF"/>
    <w:rsid w:val="00704267"/>
    <w:rsid w:val="00706B4A"/>
    <w:rsid w:val="00713468"/>
    <w:rsid w:val="00730EA3"/>
    <w:rsid w:val="00730EF9"/>
    <w:rsid w:val="00734DB7"/>
    <w:rsid w:val="0074399A"/>
    <w:rsid w:val="007460C4"/>
    <w:rsid w:val="0075597C"/>
    <w:rsid w:val="007634FB"/>
    <w:rsid w:val="0076530B"/>
    <w:rsid w:val="00766BB7"/>
    <w:rsid w:val="00781BB7"/>
    <w:rsid w:val="007855C7"/>
    <w:rsid w:val="007954C8"/>
    <w:rsid w:val="007B0B80"/>
    <w:rsid w:val="007B0D0F"/>
    <w:rsid w:val="007C3384"/>
    <w:rsid w:val="007C378B"/>
    <w:rsid w:val="007C4671"/>
    <w:rsid w:val="007C4847"/>
    <w:rsid w:val="007C5515"/>
    <w:rsid w:val="007C798B"/>
    <w:rsid w:val="007D2957"/>
    <w:rsid w:val="007D50ED"/>
    <w:rsid w:val="007D6DEE"/>
    <w:rsid w:val="007D74E0"/>
    <w:rsid w:val="007E15D4"/>
    <w:rsid w:val="007E225F"/>
    <w:rsid w:val="007E5984"/>
    <w:rsid w:val="007E7AE1"/>
    <w:rsid w:val="007F27B9"/>
    <w:rsid w:val="007F4B69"/>
    <w:rsid w:val="007F4EB8"/>
    <w:rsid w:val="007F686E"/>
    <w:rsid w:val="00802B15"/>
    <w:rsid w:val="008067C4"/>
    <w:rsid w:val="00814E17"/>
    <w:rsid w:val="008162E7"/>
    <w:rsid w:val="008215EB"/>
    <w:rsid w:val="0082322D"/>
    <w:rsid w:val="0083041A"/>
    <w:rsid w:val="00831B83"/>
    <w:rsid w:val="00841649"/>
    <w:rsid w:val="00853701"/>
    <w:rsid w:val="00857243"/>
    <w:rsid w:val="008666EE"/>
    <w:rsid w:val="00870C9D"/>
    <w:rsid w:val="00872B4C"/>
    <w:rsid w:val="00881C97"/>
    <w:rsid w:val="00885968"/>
    <w:rsid w:val="00890369"/>
    <w:rsid w:val="008930E8"/>
    <w:rsid w:val="00893907"/>
    <w:rsid w:val="00895F1B"/>
    <w:rsid w:val="008A06A8"/>
    <w:rsid w:val="008A1FDF"/>
    <w:rsid w:val="008A395C"/>
    <w:rsid w:val="008A4ECA"/>
    <w:rsid w:val="008A6EDD"/>
    <w:rsid w:val="008B468F"/>
    <w:rsid w:val="008B74FE"/>
    <w:rsid w:val="008C1D85"/>
    <w:rsid w:val="008C35B0"/>
    <w:rsid w:val="008D2007"/>
    <w:rsid w:val="008D3823"/>
    <w:rsid w:val="008E4C71"/>
    <w:rsid w:val="008E5929"/>
    <w:rsid w:val="008E5AB9"/>
    <w:rsid w:val="008E5CF3"/>
    <w:rsid w:val="008F09D1"/>
    <w:rsid w:val="00900C4B"/>
    <w:rsid w:val="0090227B"/>
    <w:rsid w:val="00902EB2"/>
    <w:rsid w:val="009050E1"/>
    <w:rsid w:val="00905B65"/>
    <w:rsid w:val="00910233"/>
    <w:rsid w:val="009165D5"/>
    <w:rsid w:val="00920C37"/>
    <w:rsid w:val="009214F4"/>
    <w:rsid w:val="009302C1"/>
    <w:rsid w:val="0093221A"/>
    <w:rsid w:val="009377CA"/>
    <w:rsid w:val="0094579E"/>
    <w:rsid w:val="0095499A"/>
    <w:rsid w:val="00955F15"/>
    <w:rsid w:val="00967933"/>
    <w:rsid w:val="009719AD"/>
    <w:rsid w:val="00972095"/>
    <w:rsid w:val="0097335E"/>
    <w:rsid w:val="00991F97"/>
    <w:rsid w:val="00995EBB"/>
    <w:rsid w:val="00997266"/>
    <w:rsid w:val="009C2AA3"/>
    <w:rsid w:val="009C409B"/>
    <w:rsid w:val="009C61FC"/>
    <w:rsid w:val="009E122C"/>
    <w:rsid w:val="009E50FB"/>
    <w:rsid w:val="009F3D99"/>
    <w:rsid w:val="009F3E0B"/>
    <w:rsid w:val="009F6084"/>
    <w:rsid w:val="009F7034"/>
    <w:rsid w:val="00A022A7"/>
    <w:rsid w:val="00A1139C"/>
    <w:rsid w:val="00A12BC0"/>
    <w:rsid w:val="00A12D7E"/>
    <w:rsid w:val="00A15BA6"/>
    <w:rsid w:val="00A23180"/>
    <w:rsid w:val="00A26BFA"/>
    <w:rsid w:val="00A31BB1"/>
    <w:rsid w:val="00A37AC7"/>
    <w:rsid w:val="00A4182C"/>
    <w:rsid w:val="00A46033"/>
    <w:rsid w:val="00A51653"/>
    <w:rsid w:val="00A55E59"/>
    <w:rsid w:val="00A61DC1"/>
    <w:rsid w:val="00A74E33"/>
    <w:rsid w:val="00A815C0"/>
    <w:rsid w:val="00A836EB"/>
    <w:rsid w:val="00AA2357"/>
    <w:rsid w:val="00AB58CC"/>
    <w:rsid w:val="00AC0021"/>
    <w:rsid w:val="00AC107C"/>
    <w:rsid w:val="00AC250C"/>
    <w:rsid w:val="00AC4734"/>
    <w:rsid w:val="00AC55B4"/>
    <w:rsid w:val="00AD1C1C"/>
    <w:rsid w:val="00AD3D57"/>
    <w:rsid w:val="00AE0074"/>
    <w:rsid w:val="00AE59D6"/>
    <w:rsid w:val="00AF45A1"/>
    <w:rsid w:val="00B026DF"/>
    <w:rsid w:val="00B07337"/>
    <w:rsid w:val="00B13D3A"/>
    <w:rsid w:val="00B16EA4"/>
    <w:rsid w:val="00B3042A"/>
    <w:rsid w:val="00B35C20"/>
    <w:rsid w:val="00B36A6D"/>
    <w:rsid w:val="00B47382"/>
    <w:rsid w:val="00B4789F"/>
    <w:rsid w:val="00B47ED7"/>
    <w:rsid w:val="00B5451E"/>
    <w:rsid w:val="00B60224"/>
    <w:rsid w:val="00B60C05"/>
    <w:rsid w:val="00B65077"/>
    <w:rsid w:val="00B6542D"/>
    <w:rsid w:val="00B72888"/>
    <w:rsid w:val="00B73736"/>
    <w:rsid w:val="00B9708F"/>
    <w:rsid w:val="00B973FE"/>
    <w:rsid w:val="00BA7994"/>
    <w:rsid w:val="00BB23FB"/>
    <w:rsid w:val="00BD216E"/>
    <w:rsid w:val="00BD2C4C"/>
    <w:rsid w:val="00BF1CFD"/>
    <w:rsid w:val="00BF5236"/>
    <w:rsid w:val="00C02C86"/>
    <w:rsid w:val="00C17A66"/>
    <w:rsid w:val="00C20736"/>
    <w:rsid w:val="00C24BCA"/>
    <w:rsid w:val="00C36F65"/>
    <w:rsid w:val="00C51045"/>
    <w:rsid w:val="00C51FC9"/>
    <w:rsid w:val="00C52028"/>
    <w:rsid w:val="00C55D9E"/>
    <w:rsid w:val="00C57C38"/>
    <w:rsid w:val="00C750B1"/>
    <w:rsid w:val="00C9564F"/>
    <w:rsid w:val="00C95D53"/>
    <w:rsid w:val="00CA6FB8"/>
    <w:rsid w:val="00CC15A7"/>
    <w:rsid w:val="00CC3C0C"/>
    <w:rsid w:val="00CC6B5D"/>
    <w:rsid w:val="00CD6411"/>
    <w:rsid w:val="00CE7901"/>
    <w:rsid w:val="00D0179E"/>
    <w:rsid w:val="00D02211"/>
    <w:rsid w:val="00D06073"/>
    <w:rsid w:val="00D06E08"/>
    <w:rsid w:val="00D07FBB"/>
    <w:rsid w:val="00D11B02"/>
    <w:rsid w:val="00D14BFA"/>
    <w:rsid w:val="00D15640"/>
    <w:rsid w:val="00D22146"/>
    <w:rsid w:val="00D26242"/>
    <w:rsid w:val="00D41C9A"/>
    <w:rsid w:val="00D47A7D"/>
    <w:rsid w:val="00D548DA"/>
    <w:rsid w:val="00D645C1"/>
    <w:rsid w:val="00D6641D"/>
    <w:rsid w:val="00D7104E"/>
    <w:rsid w:val="00D86A7B"/>
    <w:rsid w:val="00D87D30"/>
    <w:rsid w:val="00D97C2A"/>
    <w:rsid w:val="00D97C7E"/>
    <w:rsid w:val="00D97E23"/>
    <w:rsid w:val="00DA543D"/>
    <w:rsid w:val="00DB05C9"/>
    <w:rsid w:val="00DB23FB"/>
    <w:rsid w:val="00DB6B79"/>
    <w:rsid w:val="00DC31B0"/>
    <w:rsid w:val="00DC4927"/>
    <w:rsid w:val="00DD0972"/>
    <w:rsid w:val="00DD48E8"/>
    <w:rsid w:val="00DF01CA"/>
    <w:rsid w:val="00E016FE"/>
    <w:rsid w:val="00E12E6C"/>
    <w:rsid w:val="00E17E36"/>
    <w:rsid w:val="00E265DC"/>
    <w:rsid w:val="00E277C6"/>
    <w:rsid w:val="00E34583"/>
    <w:rsid w:val="00E351E0"/>
    <w:rsid w:val="00E362C0"/>
    <w:rsid w:val="00E37A11"/>
    <w:rsid w:val="00E43C49"/>
    <w:rsid w:val="00E50D87"/>
    <w:rsid w:val="00E54FDE"/>
    <w:rsid w:val="00E61F44"/>
    <w:rsid w:val="00E658AF"/>
    <w:rsid w:val="00E70C86"/>
    <w:rsid w:val="00E76249"/>
    <w:rsid w:val="00E77160"/>
    <w:rsid w:val="00E872BC"/>
    <w:rsid w:val="00E95327"/>
    <w:rsid w:val="00EA226B"/>
    <w:rsid w:val="00EB3E52"/>
    <w:rsid w:val="00EB7B02"/>
    <w:rsid w:val="00EC5DC1"/>
    <w:rsid w:val="00ED7319"/>
    <w:rsid w:val="00EE38D3"/>
    <w:rsid w:val="00EE4BBB"/>
    <w:rsid w:val="00EE5114"/>
    <w:rsid w:val="00EE6BE6"/>
    <w:rsid w:val="00EE7D01"/>
    <w:rsid w:val="00EF0472"/>
    <w:rsid w:val="00EF3C80"/>
    <w:rsid w:val="00EF6C88"/>
    <w:rsid w:val="00F00D6B"/>
    <w:rsid w:val="00F10F14"/>
    <w:rsid w:val="00F17215"/>
    <w:rsid w:val="00F2239E"/>
    <w:rsid w:val="00F23014"/>
    <w:rsid w:val="00F26A7C"/>
    <w:rsid w:val="00F30769"/>
    <w:rsid w:val="00F340E9"/>
    <w:rsid w:val="00F3443B"/>
    <w:rsid w:val="00F3708F"/>
    <w:rsid w:val="00F42179"/>
    <w:rsid w:val="00F4602A"/>
    <w:rsid w:val="00F656E3"/>
    <w:rsid w:val="00F70304"/>
    <w:rsid w:val="00F725F3"/>
    <w:rsid w:val="00F73A2E"/>
    <w:rsid w:val="00F9110B"/>
    <w:rsid w:val="00F967C1"/>
    <w:rsid w:val="00FA2922"/>
    <w:rsid w:val="00FB32FD"/>
    <w:rsid w:val="00FC3BA4"/>
    <w:rsid w:val="00FC42DD"/>
    <w:rsid w:val="00FC59F1"/>
    <w:rsid w:val="00FE098F"/>
    <w:rsid w:val="00FE3DBA"/>
    <w:rsid w:val="00FE5987"/>
    <w:rsid w:val="00FF5347"/>
    <w:rsid w:val="00FF6917"/>
    <w:rsid w:val="00FF7A64"/>
    <w:rsid w:val="00FF7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FE574"/>
  <w15:docId w15:val="{DF041234-0DCC-47B3-9273-1698B560D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23"/>
    <w:pPr>
      <w:ind w:left="720"/>
      <w:contextualSpacing/>
    </w:pPr>
  </w:style>
  <w:style w:type="table" w:styleId="TableGrid">
    <w:name w:val="Table Grid"/>
    <w:basedOn w:val="TableNormal"/>
    <w:uiPriority w:val="59"/>
    <w:rsid w:val="00533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3</Pages>
  <Words>912</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Paula Harding</cp:lastModifiedBy>
  <cp:revision>18</cp:revision>
  <cp:lastPrinted>2022-06-29T18:50:00Z</cp:lastPrinted>
  <dcterms:created xsi:type="dcterms:W3CDTF">2022-06-27T11:33:00Z</dcterms:created>
  <dcterms:modified xsi:type="dcterms:W3CDTF">2022-06-29T18:57:00Z</dcterms:modified>
</cp:coreProperties>
</file>